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1BDA" w14:textId="350015AE" w:rsidR="00D64ADA" w:rsidRPr="00796F8E" w:rsidRDefault="00D64ADA" w:rsidP="00D64ADA">
      <w:pPr>
        <w:spacing w:after="0" w:line="240" w:lineRule="auto"/>
        <w:rPr>
          <w:rFonts w:asciiTheme="minorHAnsi" w:hAnsiTheme="minorHAnsi" w:cstheme="minorHAnsi"/>
        </w:rPr>
      </w:pPr>
    </w:p>
    <w:p w14:paraId="00813AA4" w14:textId="77777777" w:rsidR="00840277" w:rsidRPr="00796F8E" w:rsidRDefault="00840277">
      <w:pPr>
        <w:spacing w:after="0" w:line="240" w:lineRule="auto"/>
        <w:rPr>
          <w:rFonts w:asciiTheme="minorHAnsi" w:hAnsiTheme="minorHAnsi" w:cstheme="minorHAnsi"/>
          <w:noProof/>
          <w:lang w:eastAsia="en-GB"/>
        </w:rPr>
      </w:pPr>
    </w:p>
    <w:p w14:paraId="140A58A6" w14:textId="77777777" w:rsidR="00840277" w:rsidRPr="00796F8E" w:rsidRDefault="00840277">
      <w:pPr>
        <w:spacing w:after="0" w:line="240" w:lineRule="auto"/>
        <w:rPr>
          <w:rFonts w:asciiTheme="minorHAnsi" w:hAnsiTheme="minorHAnsi" w:cstheme="minorHAnsi"/>
          <w:noProof/>
          <w:lang w:eastAsia="en-GB"/>
        </w:rPr>
      </w:pPr>
    </w:p>
    <w:p w14:paraId="2A108C1E" w14:textId="651C3B14" w:rsidR="00D64ADA" w:rsidRPr="00796F8E" w:rsidRDefault="006374AA">
      <w:pPr>
        <w:spacing w:after="0" w:line="240" w:lineRule="auto"/>
        <w:rPr>
          <w:rFonts w:asciiTheme="minorHAnsi" w:hAnsiTheme="minorHAnsi" w:cstheme="minorHAnsi"/>
        </w:rPr>
      </w:pPr>
      <w:r w:rsidRPr="00796F8E">
        <w:rPr>
          <w:rFonts w:asciiTheme="minorHAnsi" w:hAnsiTheme="minorHAnsi" w:cstheme="minorHAnsi"/>
          <w:noProof/>
          <w:lang w:eastAsia="en-GB"/>
        </w:rPr>
        <mc:AlternateContent>
          <mc:Choice Requires="wps">
            <w:drawing>
              <wp:anchor distT="0" distB="0" distL="114300" distR="114300" simplePos="0" relativeHeight="251635200" behindDoc="0" locked="0" layoutInCell="1" allowOverlap="1" wp14:anchorId="583EE2D4" wp14:editId="7076DD68">
                <wp:simplePos x="0" y="0"/>
                <wp:positionH relativeFrom="margin">
                  <wp:align>left</wp:align>
                </wp:positionH>
                <wp:positionV relativeFrom="paragraph">
                  <wp:posOffset>3698853</wp:posOffset>
                </wp:positionV>
                <wp:extent cx="5977890" cy="2952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890" cy="29527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03D6C74" w14:textId="77777777" w:rsidR="00C50ABD" w:rsidRDefault="00C50ABD" w:rsidP="006374AA">
                            <w:pPr>
                              <w:pStyle w:val="Coverheader"/>
                              <w:jc w:val="right"/>
                              <w:rPr>
                                <w:rFonts w:asciiTheme="minorHAnsi" w:eastAsiaTheme="minorHAnsi" w:hAnsiTheme="minorHAnsi" w:cstheme="minorBidi"/>
                                <w:bCs w:val="0"/>
                                <w:caps w:val="0"/>
                                <w:color w:val="E95324"/>
                                <w:spacing w:val="0"/>
                                <w:sz w:val="72"/>
                              </w:rPr>
                            </w:pPr>
                          </w:p>
                          <w:p w14:paraId="7C5B1266" w14:textId="7C814992" w:rsidR="00C50ABD" w:rsidRPr="00796F8E" w:rsidRDefault="001D1AF6" w:rsidP="00796F8E">
                            <w:pPr>
                              <w:pStyle w:val="Coverheader"/>
                              <w:rPr>
                                <w:rFonts w:ascii="Arial" w:eastAsiaTheme="minorHAnsi" w:hAnsi="Arial" w:cs="Arial"/>
                                <w:bCs w:val="0"/>
                                <w:caps w:val="0"/>
                                <w:color w:val="005EB8"/>
                                <w:spacing w:val="0"/>
                                <w:sz w:val="72"/>
                              </w:rPr>
                            </w:pPr>
                            <w:r w:rsidRPr="00796F8E">
                              <w:rPr>
                                <w:rFonts w:ascii="Arial" w:eastAsiaTheme="minorHAnsi" w:hAnsi="Arial" w:cs="Arial"/>
                                <w:bCs w:val="0"/>
                                <w:caps w:val="0"/>
                                <w:color w:val="005EB8"/>
                                <w:spacing w:val="0"/>
                                <w:sz w:val="72"/>
                              </w:rPr>
                              <w:t>NCL CCG</w:t>
                            </w:r>
                          </w:p>
                          <w:p w14:paraId="5683919B" w14:textId="6464714A" w:rsidR="003F0A96" w:rsidRPr="00796F8E" w:rsidRDefault="009B147C" w:rsidP="00796F8E">
                            <w:pPr>
                              <w:pStyle w:val="Coverheader"/>
                              <w:rPr>
                                <w:rFonts w:asciiTheme="minorHAnsi" w:eastAsiaTheme="minorHAnsi" w:hAnsiTheme="minorHAnsi" w:cstheme="minorBidi"/>
                                <w:bCs w:val="0"/>
                                <w:caps w:val="0"/>
                                <w:color w:val="005EB8"/>
                                <w:spacing w:val="0"/>
                                <w:sz w:val="72"/>
                              </w:rPr>
                            </w:pPr>
                            <w:r w:rsidRPr="00796F8E">
                              <w:rPr>
                                <w:rFonts w:ascii="Arial" w:eastAsiaTheme="minorHAnsi" w:hAnsi="Arial" w:cs="Arial"/>
                                <w:bCs w:val="0"/>
                                <w:caps w:val="0"/>
                                <w:color w:val="005EB8"/>
                                <w:spacing w:val="0"/>
                                <w:sz w:val="72"/>
                              </w:rPr>
                              <w:t>Confidentiality Policy</w:t>
                            </w:r>
                          </w:p>
                          <w:p w14:paraId="1075CA24" w14:textId="250084D1" w:rsidR="003F0A96" w:rsidRPr="00685872" w:rsidRDefault="003F0A96" w:rsidP="006374AA">
                            <w:pPr>
                              <w:jc w:val="right"/>
                              <w:rPr>
                                <w:rFonts w:eastAsiaTheme="minorHAnsi" w:cs="Arial"/>
                                <w:b/>
                                <w:color w:val="425563"/>
                                <w:sz w:val="36"/>
                                <w:szCs w:val="36"/>
                              </w:rPr>
                            </w:pPr>
                          </w:p>
                          <w:p w14:paraId="0E789900" w14:textId="3C3FE751" w:rsidR="00962A13" w:rsidRPr="00685872" w:rsidRDefault="00962A13" w:rsidP="0039615B">
                            <w:pPr>
                              <w:jc w:val="center"/>
                              <w:rPr>
                                <w:rFonts w:eastAsiaTheme="minorHAnsi" w:cs="Arial"/>
                                <w:b/>
                                <w:color w:val="425563"/>
                                <w:sz w:val="36"/>
                                <w:szCs w:val="36"/>
                              </w:rPr>
                            </w:pPr>
                          </w:p>
                          <w:p w14:paraId="39942CC4" w14:textId="0D572B36" w:rsidR="00C50ABD" w:rsidRPr="006374AA" w:rsidRDefault="00C50ABD" w:rsidP="006374AA">
                            <w:pPr>
                              <w:jc w:val="right"/>
                              <w:rPr>
                                <w:rFonts w:asciiTheme="minorHAnsi" w:eastAsiaTheme="minorHAnsi" w:hAnsiTheme="minorHAnsi" w:cstheme="minorBidi"/>
                                <w:b/>
                                <w:color w:val="425563"/>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EE2D4" id="_x0000_t202" coordsize="21600,21600" o:spt="202" path="m,l,21600r21600,l21600,xe">
                <v:stroke joinstyle="miter"/>
                <v:path gradientshapeok="t" o:connecttype="rect"/>
              </v:shapetype>
              <v:shape id="Text Box 2" o:spid="_x0000_s1026" type="#_x0000_t202" style="position:absolute;margin-left:0;margin-top:291.25pt;width:470.7pt;height:232.5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" filled="f" stroked="f">
                <v:path arrowok="t"/>
                <v:textbox>
                  <w:txbxContent>
                    <w:p w14:paraId="603D6C74" w14:textId="77777777" w:rsidR="00C50ABD" w:rsidRDefault="00C50ABD" w:rsidP="006374AA">
                      <w:pPr>
                        <w:pStyle w:val="Coverheader"/>
                        <w:jc w:val="right"/>
                        <w:rPr>
                          <w:rFonts w:asciiTheme="minorHAnsi" w:eastAsiaTheme="minorHAnsi" w:hAnsiTheme="minorHAnsi" w:cstheme="minorBidi"/>
                          <w:bCs w:val="0"/>
                          <w:caps w:val="0"/>
                          <w:color w:val="E95324"/>
                          <w:spacing w:val="0"/>
                          <w:sz w:val="72"/>
                        </w:rPr>
                      </w:pPr>
                    </w:p>
                    <w:p w14:paraId="7C5B1266" w14:textId="7C814992" w:rsidR="00C50ABD" w:rsidRPr="00796F8E" w:rsidRDefault="001D1AF6" w:rsidP="00796F8E">
                      <w:pPr>
                        <w:pStyle w:val="Coverheader"/>
                        <w:rPr>
                          <w:rFonts w:ascii="Arial" w:eastAsiaTheme="minorHAnsi" w:hAnsi="Arial" w:cs="Arial"/>
                          <w:bCs w:val="0"/>
                          <w:caps w:val="0"/>
                          <w:color w:val="005EB8"/>
                          <w:spacing w:val="0"/>
                          <w:sz w:val="72"/>
                        </w:rPr>
                      </w:pPr>
                      <w:r w:rsidRPr="00796F8E">
                        <w:rPr>
                          <w:rFonts w:ascii="Arial" w:eastAsiaTheme="minorHAnsi" w:hAnsi="Arial" w:cs="Arial"/>
                          <w:bCs w:val="0"/>
                          <w:caps w:val="0"/>
                          <w:color w:val="005EB8"/>
                          <w:spacing w:val="0"/>
                          <w:sz w:val="72"/>
                        </w:rPr>
                        <w:t>NCL CCG</w:t>
                      </w:r>
                    </w:p>
                    <w:p w14:paraId="5683919B" w14:textId="6464714A" w:rsidR="003F0A96" w:rsidRPr="00796F8E" w:rsidRDefault="009B147C" w:rsidP="00796F8E">
                      <w:pPr>
                        <w:pStyle w:val="Coverheader"/>
                        <w:rPr>
                          <w:rFonts w:asciiTheme="minorHAnsi" w:eastAsiaTheme="minorHAnsi" w:hAnsiTheme="minorHAnsi" w:cstheme="minorBidi"/>
                          <w:bCs w:val="0"/>
                          <w:caps w:val="0"/>
                          <w:color w:val="005EB8"/>
                          <w:spacing w:val="0"/>
                          <w:sz w:val="72"/>
                        </w:rPr>
                      </w:pPr>
                      <w:r w:rsidRPr="00796F8E">
                        <w:rPr>
                          <w:rFonts w:ascii="Arial" w:eastAsiaTheme="minorHAnsi" w:hAnsi="Arial" w:cs="Arial"/>
                          <w:bCs w:val="0"/>
                          <w:caps w:val="0"/>
                          <w:color w:val="005EB8"/>
                          <w:spacing w:val="0"/>
                          <w:sz w:val="72"/>
                        </w:rPr>
                        <w:t>Confidentiality Policy</w:t>
                      </w:r>
                    </w:p>
                    <w:p w14:paraId="1075CA24" w14:textId="250084D1" w:rsidR="003F0A96" w:rsidRPr="00685872" w:rsidRDefault="003F0A96" w:rsidP="006374AA">
                      <w:pPr>
                        <w:jc w:val="right"/>
                        <w:rPr>
                          <w:rFonts w:eastAsiaTheme="minorHAnsi" w:cs="Arial"/>
                          <w:b/>
                          <w:color w:val="425563"/>
                          <w:sz w:val="36"/>
                          <w:szCs w:val="36"/>
                        </w:rPr>
                      </w:pPr>
                    </w:p>
                    <w:p w14:paraId="0E789900" w14:textId="3C3FE751" w:rsidR="00962A13" w:rsidRPr="00685872" w:rsidRDefault="00962A13" w:rsidP="0039615B">
                      <w:pPr>
                        <w:jc w:val="center"/>
                        <w:rPr>
                          <w:rFonts w:eastAsiaTheme="minorHAnsi" w:cs="Arial"/>
                          <w:b/>
                          <w:color w:val="425563"/>
                          <w:sz w:val="36"/>
                          <w:szCs w:val="36"/>
                        </w:rPr>
                      </w:pPr>
                    </w:p>
                    <w:p w14:paraId="39942CC4" w14:textId="0D572B36" w:rsidR="00C50ABD" w:rsidRPr="006374AA" w:rsidRDefault="00C50ABD" w:rsidP="006374AA">
                      <w:pPr>
                        <w:jc w:val="right"/>
                        <w:rPr>
                          <w:rFonts w:asciiTheme="minorHAnsi" w:eastAsiaTheme="minorHAnsi" w:hAnsiTheme="minorHAnsi" w:cstheme="minorBidi"/>
                          <w:b/>
                          <w:color w:val="425563"/>
                          <w:sz w:val="36"/>
                          <w:szCs w:val="36"/>
                        </w:rPr>
                      </w:pPr>
                    </w:p>
                  </w:txbxContent>
                </v:textbox>
                <w10:wrap type="square" anchorx="margin"/>
              </v:shape>
            </w:pict>
          </mc:Fallback>
        </mc:AlternateContent>
      </w:r>
      <w:r w:rsidR="00D64ADA" w:rsidRPr="00796F8E">
        <w:rPr>
          <w:rFonts w:asciiTheme="minorHAnsi" w:hAnsiTheme="minorHAnsi" w:cstheme="minorHAnsi"/>
        </w:rPr>
        <w:br w:type="page"/>
      </w:r>
    </w:p>
    <w:tbl>
      <w:tblPr>
        <w:tblStyle w:val="TableGridLight"/>
        <w:tblpPr w:leftFromText="180" w:rightFromText="180" w:vertAnchor="text" w:horzAnchor="margin" w:tblpY="1315"/>
        <w:tblW w:w="9634" w:type="dxa"/>
        <w:tblLook w:val="04A0" w:firstRow="1" w:lastRow="0" w:firstColumn="1" w:lastColumn="0" w:noHBand="0" w:noVBand="1"/>
      </w:tblPr>
      <w:tblGrid>
        <w:gridCol w:w="1260"/>
        <w:gridCol w:w="1023"/>
        <w:gridCol w:w="4233"/>
        <w:gridCol w:w="3118"/>
      </w:tblGrid>
      <w:tr w:rsidR="0039615B" w:rsidRPr="00796F8E" w14:paraId="67F6560E" w14:textId="77777777" w:rsidTr="00796F8E">
        <w:trPr>
          <w:trHeight w:val="699"/>
        </w:trPr>
        <w:tc>
          <w:tcPr>
            <w:tcW w:w="1260" w:type="dxa"/>
            <w:noWrap/>
          </w:tcPr>
          <w:p w14:paraId="22F90DC6" w14:textId="34EAED15" w:rsidR="0039615B" w:rsidRPr="00796F8E" w:rsidRDefault="0039615B" w:rsidP="0039615B">
            <w:pPr>
              <w:jc w:val="center"/>
              <w:rPr>
                <w:rFonts w:cs="Arial"/>
                <w:b/>
              </w:rPr>
            </w:pPr>
            <w:r w:rsidRPr="00796F8E">
              <w:rPr>
                <w:rFonts w:cs="Arial"/>
                <w:b/>
              </w:rPr>
              <w:lastRenderedPageBreak/>
              <w:t>Date</w:t>
            </w:r>
          </w:p>
        </w:tc>
        <w:tc>
          <w:tcPr>
            <w:tcW w:w="1023" w:type="dxa"/>
            <w:noWrap/>
          </w:tcPr>
          <w:p w14:paraId="47921E79" w14:textId="77777777" w:rsidR="0039615B" w:rsidRPr="00796F8E" w:rsidRDefault="0039615B" w:rsidP="0039615B">
            <w:pPr>
              <w:jc w:val="center"/>
              <w:rPr>
                <w:rFonts w:cs="Arial"/>
                <w:b/>
              </w:rPr>
            </w:pPr>
            <w:r w:rsidRPr="00796F8E">
              <w:rPr>
                <w:rFonts w:cs="Arial"/>
                <w:b/>
              </w:rPr>
              <w:t>Version</w:t>
            </w:r>
          </w:p>
        </w:tc>
        <w:tc>
          <w:tcPr>
            <w:tcW w:w="4233" w:type="dxa"/>
            <w:noWrap/>
          </w:tcPr>
          <w:p w14:paraId="4BA7F4FA" w14:textId="0B2317F3" w:rsidR="0039615B" w:rsidRPr="00796F8E" w:rsidRDefault="0039615B" w:rsidP="0039615B">
            <w:pPr>
              <w:jc w:val="center"/>
              <w:rPr>
                <w:rFonts w:cs="Arial"/>
                <w:b/>
              </w:rPr>
            </w:pPr>
            <w:r w:rsidRPr="00796F8E">
              <w:rPr>
                <w:rFonts w:cs="Arial"/>
                <w:b/>
              </w:rPr>
              <w:t>Comment</w:t>
            </w:r>
          </w:p>
        </w:tc>
        <w:tc>
          <w:tcPr>
            <w:tcW w:w="3118" w:type="dxa"/>
          </w:tcPr>
          <w:p w14:paraId="056DFFAD" w14:textId="77777777" w:rsidR="0039615B" w:rsidRPr="00796F8E" w:rsidRDefault="0039615B" w:rsidP="0039615B">
            <w:pPr>
              <w:jc w:val="center"/>
              <w:rPr>
                <w:rFonts w:cs="Arial"/>
                <w:b/>
              </w:rPr>
            </w:pPr>
            <w:r w:rsidRPr="00796F8E">
              <w:rPr>
                <w:rFonts w:cs="Arial"/>
                <w:b/>
              </w:rPr>
              <w:t>Author</w:t>
            </w:r>
          </w:p>
        </w:tc>
      </w:tr>
      <w:tr w:rsidR="0039615B" w:rsidRPr="00796F8E" w14:paraId="6D56FD58" w14:textId="77777777" w:rsidTr="00796F8E">
        <w:tc>
          <w:tcPr>
            <w:tcW w:w="1260" w:type="dxa"/>
            <w:noWrap/>
          </w:tcPr>
          <w:p w14:paraId="7050387D" w14:textId="77777777" w:rsidR="0039615B" w:rsidRPr="00796F8E" w:rsidRDefault="0039615B" w:rsidP="00CD5E98">
            <w:pPr>
              <w:jc w:val="center"/>
              <w:rPr>
                <w:rFonts w:cs="Arial"/>
                <w:b/>
              </w:rPr>
            </w:pPr>
            <w:r w:rsidRPr="00796F8E">
              <w:rPr>
                <w:rFonts w:cs="Arial"/>
              </w:rPr>
              <w:t>April 2020</w:t>
            </w:r>
          </w:p>
        </w:tc>
        <w:tc>
          <w:tcPr>
            <w:tcW w:w="1023" w:type="dxa"/>
            <w:noWrap/>
          </w:tcPr>
          <w:p w14:paraId="509418B5" w14:textId="77777777" w:rsidR="0039615B" w:rsidRPr="00796F8E" w:rsidRDefault="0039615B" w:rsidP="00CD5E98">
            <w:pPr>
              <w:jc w:val="center"/>
              <w:rPr>
                <w:rFonts w:cs="Arial"/>
              </w:rPr>
            </w:pPr>
            <w:r w:rsidRPr="00796F8E">
              <w:rPr>
                <w:rFonts w:cs="Arial"/>
              </w:rPr>
              <w:t>1</w:t>
            </w:r>
          </w:p>
        </w:tc>
        <w:tc>
          <w:tcPr>
            <w:tcW w:w="4233" w:type="dxa"/>
            <w:noWrap/>
          </w:tcPr>
          <w:p w14:paraId="5C84B6FD" w14:textId="77777777" w:rsidR="0039615B" w:rsidRPr="00796F8E" w:rsidRDefault="0039615B" w:rsidP="00CD5E98">
            <w:pPr>
              <w:jc w:val="center"/>
              <w:rPr>
                <w:rFonts w:cs="Arial"/>
              </w:rPr>
            </w:pPr>
            <w:r w:rsidRPr="00796F8E">
              <w:rPr>
                <w:rFonts w:cs="Arial"/>
              </w:rPr>
              <w:t xml:space="preserve">New Policy </w:t>
            </w:r>
          </w:p>
        </w:tc>
        <w:tc>
          <w:tcPr>
            <w:tcW w:w="3118" w:type="dxa"/>
          </w:tcPr>
          <w:p w14:paraId="6A6CDC94" w14:textId="77777777" w:rsidR="0039615B" w:rsidRPr="00796F8E" w:rsidRDefault="0039615B" w:rsidP="00CD5E98">
            <w:pPr>
              <w:jc w:val="center"/>
              <w:rPr>
                <w:rFonts w:cs="Arial"/>
              </w:rPr>
            </w:pPr>
            <w:r w:rsidRPr="00796F8E">
              <w:rPr>
                <w:rFonts w:cs="Arial"/>
              </w:rPr>
              <w:t>Information Governance Team</w:t>
            </w:r>
          </w:p>
        </w:tc>
      </w:tr>
      <w:tr w:rsidR="00763EDF" w:rsidRPr="00796F8E" w14:paraId="4F87C5D1" w14:textId="77777777" w:rsidTr="00796F8E">
        <w:tc>
          <w:tcPr>
            <w:tcW w:w="1260" w:type="dxa"/>
            <w:noWrap/>
          </w:tcPr>
          <w:p w14:paraId="26BB2115" w14:textId="4CE6DEB4" w:rsidR="00763EDF" w:rsidRPr="00796F8E" w:rsidRDefault="00763EDF" w:rsidP="00CD5E98">
            <w:pPr>
              <w:jc w:val="center"/>
              <w:rPr>
                <w:rFonts w:cs="Arial"/>
                <w:b/>
              </w:rPr>
            </w:pPr>
            <w:r w:rsidRPr="00796F8E">
              <w:rPr>
                <w:rFonts w:cs="Arial"/>
              </w:rPr>
              <w:t>June 2020</w:t>
            </w:r>
          </w:p>
        </w:tc>
        <w:tc>
          <w:tcPr>
            <w:tcW w:w="1023" w:type="dxa"/>
            <w:noWrap/>
          </w:tcPr>
          <w:p w14:paraId="73F0F50C" w14:textId="365CD19B" w:rsidR="00763EDF" w:rsidRPr="00796F8E" w:rsidRDefault="00763EDF" w:rsidP="00CD5E98">
            <w:pPr>
              <w:jc w:val="center"/>
              <w:rPr>
                <w:rFonts w:cs="Arial"/>
              </w:rPr>
            </w:pPr>
            <w:r w:rsidRPr="00796F8E">
              <w:rPr>
                <w:rFonts w:cs="Arial"/>
              </w:rPr>
              <w:t>1</w:t>
            </w:r>
          </w:p>
        </w:tc>
        <w:tc>
          <w:tcPr>
            <w:tcW w:w="4233" w:type="dxa"/>
            <w:noWrap/>
          </w:tcPr>
          <w:p w14:paraId="7DF5C611" w14:textId="347F4A87" w:rsidR="00763EDF" w:rsidRPr="00796F8E" w:rsidRDefault="00763EDF" w:rsidP="00CD5E98">
            <w:pPr>
              <w:jc w:val="center"/>
              <w:rPr>
                <w:rFonts w:cs="Arial"/>
              </w:rPr>
            </w:pPr>
            <w:r w:rsidRPr="00796F8E">
              <w:rPr>
                <w:rFonts w:cs="Arial"/>
              </w:rPr>
              <w:t>Approved by NCL CCG Audit Committee</w:t>
            </w:r>
          </w:p>
        </w:tc>
        <w:tc>
          <w:tcPr>
            <w:tcW w:w="3118" w:type="dxa"/>
          </w:tcPr>
          <w:p w14:paraId="58BC6BFE" w14:textId="2843E282" w:rsidR="00763EDF" w:rsidRPr="00796F8E" w:rsidRDefault="00763EDF" w:rsidP="00CD5E98">
            <w:pPr>
              <w:jc w:val="center"/>
              <w:rPr>
                <w:rFonts w:cs="Arial"/>
              </w:rPr>
            </w:pPr>
            <w:r w:rsidRPr="00796F8E">
              <w:rPr>
                <w:rFonts w:cs="Arial"/>
              </w:rPr>
              <w:t>Information Governance Team</w:t>
            </w:r>
          </w:p>
        </w:tc>
      </w:tr>
    </w:tbl>
    <w:p w14:paraId="6323C961" w14:textId="77777777" w:rsidR="00796F8E" w:rsidRPr="00796F8E" w:rsidRDefault="00796F8E" w:rsidP="0039615B">
      <w:pPr>
        <w:pStyle w:val="Category"/>
        <w:spacing w:after="0" w:line="240" w:lineRule="auto"/>
        <w:rPr>
          <w:rFonts w:ascii="Arial" w:hAnsi="Arial" w:cs="Arial"/>
          <w:sz w:val="22"/>
          <w:szCs w:val="22"/>
        </w:rPr>
      </w:pPr>
    </w:p>
    <w:p w14:paraId="73B7CC70" w14:textId="0DDC9A9A" w:rsidR="00D64ADA" w:rsidRPr="00796F8E" w:rsidRDefault="0039615B" w:rsidP="0039615B">
      <w:pPr>
        <w:pStyle w:val="Category"/>
        <w:spacing w:after="0" w:line="240" w:lineRule="auto"/>
        <w:rPr>
          <w:rFonts w:ascii="Arial" w:hAnsi="Arial" w:cs="Arial"/>
          <w:sz w:val="22"/>
          <w:szCs w:val="22"/>
        </w:rPr>
      </w:pPr>
      <w:r w:rsidRPr="00796F8E">
        <w:rPr>
          <w:rFonts w:ascii="Arial" w:hAnsi="Arial" w:cs="Arial"/>
          <w:sz w:val="22"/>
          <w:szCs w:val="22"/>
        </w:rPr>
        <w:t>Document revision history</w:t>
      </w:r>
    </w:p>
    <w:p w14:paraId="0C4A165F" w14:textId="77777777" w:rsidR="00824BA2" w:rsidRPr="00796F8E" w:rsidRDefault="00824BA2" w:rsidP="00636530">
      <w:pPr>
        <w:pStyle w:val="Body"/>
        <w:rPr>
          <w:rFonts w:asciiTheme="minorHAnsi" w:hAnsiTheme="minorHAnsi" w:cstheme="minorHAnsi"/>
          <w:sz w:val="22"/>
          <w:szCs w:val="22"/>
          <w:lang w:val="en-US"/>
        </w:rPr>
      </w:pPr>
      <w:bookmarkStart w:id="0" w:name="_Toc270778458"/>
      <w:bookmarkStart w:id="1" w:name="_Toc475538778"/>
      <w:r w:rsidRPr="00796F8E">
        <w:rPr>
          <w:rFonts w:asciiTheme="minorHAnsi" w:hAnsiTheme="minorHAnsi" w:cstheme="minorHAnsi"/>
          <w:sz w:val="22"/>
          <w:szCs w:val="22"/>
          <w:lang w:val="en-US"/>
        </w:rPr>
        <w:br w:type="page"/>
      </w:r>
    </w:p>
    <w:p w14:paraId="1A6969BD" w14:textId="450C84A9" w:rsidR="008F5AB4" w:rsidRPr="00796F8E" w:rsidRDefault="008F5AB4" w:rsidP="008F5AB4">
      <w:pPr>
        <w:pStyle w:val="Sectionheading"/>
        <w:numPr>
          <w:ilvl w:val="0"/>
          <w:numId w:val="0"/>
        </w:numPr>
        <w:rPr>
          <w:rFonts w:ascii="Arial" w:eastAsiaTheme="majorEastAsia" w:hAnsi="Arial" w:cs="Arial"/>
          <w:b/>
          <w:color w:val="auto"/>
          <w:spacing w:val="0"/>
          <w:kern w:val="0"/>
          <w:sz w:val="44"/>
          <w:szCs w:val="44"/>
        </w:rPr>
      </w:pPr>
      <w:bookmarkStart w:id="2" w:name="_Toc528671767"/>
      <w:bookmarkStart w:id="3" w:name="_Toc528671918"/>
      <w:r w:rsidRPr="00796F8E">
        <w:rPr>
          <w:rFonts w:ascii="Arial" w:eastAsiaTheme="majorEastAsia" w:hAnsi="Arial" w:cs="Arial"/>
          <w:b/>
          <w:color w:val="auto"/>
          <w:spacing w:val="0"/>
          <w:kern w:val="0"/>
          <w:sz w:val="44"/>
          <w:szCs w:val="44"/>
        </w:rPr>
        <w:lastRenderedPageBreak/>
        <w:t>Contents</w:t>
      </w:r>
      <w:bookmarkEnd w:id="1"/>
      <w:bookmarkEnd w:id="2"/>
      <w:bookmarkEnd w:id="3"/>
    </w:p>
    <w:bookmarkEnd w:id="0" w:displacedByCustomXml="next"/>
    <w:sdt>
      <w:sdtPr>
        <w:rPr>
          <w:rFonts w:ascii="Calibri" w:hAnsi="Calibri"/>
          <w:sz w:val="22"/>
        </w:rPr>
        <w:id w:val="791397470"/>
        <w:docPartObj>
          <w:docPartGallery w:val="Table of Contents"/>
          <w:docPartUnique/>
        </w:docPartObj>
      </w:sdtPr>
      <w:sdtEndPr>
        <w:rPr>
          <w:rFonts w:cs="Arial"/>
          <w:b/>
          <w:bCs/>
          <w:noProof/>
        </w:rPr>
      </w:sdtEndPr>
      <w:sdtContent>
        <w:p w14:paraId="6952B9B6" w14:textId="0A761F25" w:rsidR="00636530" w:rsidRPr="00796F8E" w:rsidRDefault="00636530" w:rsidP="00636530"/>
        <w:p w14:paraId="07A56B26" w14:textId="1C522E48" w:rsidR="00636530" w:rsidRPr="00796F8E" w:rsidRDefault="00636530"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r w:rsidRPr="00796F8E">
            <w:rPr>
              <w:rFonts w:ascii="Arial" w:eastAsiaTheme="minorHAnsi" w:hAnsi="Arial" w:cs="Arial"/>
              <w:bCs/>
              <w:noProof/>
              <w:sz w:val="28"/>
              <w:szCs w:val="28"/>
            </w:rPr>
            <w:fldChar w:fldCharType="begin"/>
          </w:r>
          <w:r w:rsidRPr="00796F8E">
            <w:rPr>
              <w:rFonts w:ascii="Arial" w:eastAsiaTheme="minorHAnsi" w:hAnsi="Arial" w:cs="Arial"/>
              <w:bCs/>
              <w:noProof/>
              <w:sz w:val="28"/>
              <w:szCs w:val="28"/>
            </w:rPr>
            <w:instrText xml:space="preserve"> TOC \o "1-3" \h \z \u </w:instrText>
          </w:r>
          <w:r w:rsidRPr="00796F8E">
            <w:rPr>
              <w:rFonts w:ascii="Arial" w:eastAsiaTheme="minorHAnsi" w:hAnsi="Arial" w:cs="Arial"/>
              <w:bCs/>
              <w:noProof/>
              <w:sz w:val="28"/>
              <w:szCs w:val="28"/>
            </w:rPr>
            <w:fldChar w:fldCharType="separate"/>
          </w:r>
        </w:p>
        <w:p w14:paraId="700C4C4C" w14:textId="136626B0"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19" w:history="1">
            <w:r w:rsidR="00316662" w:rsidRPr="00796F8E">
              <w:rPr>
                <w:rFonts w:ascii="Arial" w:eastAsiaTheme="minorHAnsi" w:hAnsi="Arial" w:cs="Arial"/>
                <w:bCs/>
                <w:noProof/>
                <w:sz w:val="28"/>
                <w:szCs w:val="28"/>
              </w:rPr>
              <w:t>1.</w:t>
            </w:r>
            <w:r w:rsidR="00636530" w:rsidRPr="00796F8E">
              <w:rPr>
                <w:rFonts w:ascii="Arial" w:eastAsiaTheme="minorHAnsi" w:hAnsi="Arial" w:cs="Arial"/>
                <w:bCs/>
                <w:noProof/>
                <w:sz w:val="28"/>
                <w:szCs w:val="28"/>
              </w:rPr>
              <w:t>Introduction</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_Toc528671919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4</w:t>
            </w:r>
            <w:r w:rsidR="00636530" w:rsidRPr="00796F8E">
              <w:rPr>
                <w:rFonts w:ascii="Arial" w:eastAsiaTheme="minorHAnsi" w:hAnsi="Arial" w:cs="Arial"/>
                <w:bCs/>
                <w:noProof/>
                <w:webHidden/>
                <w:sz w:val="28"/>
                <w:szCs w:val="28"/>
              </w:rPr>
              <w:fldChar w:fldCharType="end"/>
            </w:r>
          </w:hyperlink>
        </w:p>
        <w:p w14:paraId="22D7E1FE" w14:textId="4C85D4D2"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0" w:history="1">
            <w:r w:rsidR="00636530" w:rsidRPr="00796F8E">
              <w:rPr>
                <w:rFonts w:ascii="Arial" w:eastAsiaTheme="minorHAnsi" w:hAnsi="Arial" w:cs="Arial"/>
                <w:bCs/>
                <w:noProof/>
                <w:sz w:val="28"/>
                <w:szCs w:val="28"/>
              </w:rPr>
              <w:t>2.Scope</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_Toc528671920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4</w:t>
            </w:r>
            <w:r w:rsidR="00636530" w:rsidRPr="00796F8E">
              <w:rPr>
                <w:rFonts w:ascii="Arial" w:eastAsiaTheme="minorHAnsi" w:hAnsi="Arial" w:cs="Arial"/>
                <w:bCs/>
                <w:noProof/>
                <w:webHidden/>
                <w:sz w:val="28"/>
                <w:szCs w:val="28"/>
              </w:rPr>
              <w:fldChar w:fldCharType="end"/>
            </w:r>
          </w:hyperlink>
        </w:p>
        <w:p w14:paraId="4F0593C8" w14:textId="13790B9A"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1" w:history="1">
            <w:r w:rsidR="00636530" w:rsidRPr="00796F8E">
              <w:rPr>
                <w:rFonts w:ascii="Arial" w:eastAsiaTheme="minorHAnsi" w:hAnsi="Arial" w:cs="Arial"/>
                <w:bCs/>
                <w:noProof/>
                <w:sz w:val="28"/>
                <w:szCs w:val="28"/>
              </w:rPr>
              <w:t>3.Roles and Responsibilities</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_Toc528671921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4</w:t>
            </w:r>
            <w:r w:rsidR="00636530" w:rsidRPr="00796F8E">
              <w:rPr>
                <w:rFonts w:ascii="Arial" w:eastAsiaTheme="minorHAnsi" w:hAnsi="Arial" w:cs="Arial"/>
                <w:bCs/>
                <w:noProof/>
                <w:webHidden/>
                <w:sz w:val="28"/>
                <w:szCs w:val="28"/>
              </w:rPr>
              <w:fldChar w:fldCharType="end"/>
            </w:r>
          </w:hyperlink>
        </w:p>
        <w:p w14:paraId="24033693" w14:textId="1AC6A3A4"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2" w:history="1">
            <w:r w:rsidR="00636530" w:rsidRPr="00796F8E">
              <w:rPr>
                <w:rFonts w:ascii="Arial" w:eastAsiaTheme="minorHAnsi" w:hAnsi="Arial" w:cs="Arial"/>
                <w:bCs/>
                <w:noProof/>
                <w:sz w:val="28"/>
                <w:szCs w:val="28"/>
              </w:rPr>
              <w:t>4. Key Principles</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_Toc528671922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5</w:t>
            </w:r>
            <w:r w:rsidR="00636530" w:rsidRPr="00796F8E">
              <w:rPr>
                <w:rFonts w:ascii="Arial" w:eastAsiaTheme="minorHAnsi" w:hAnsi="Arial" w:cs="Arial"/>
                <w:bCs/>
                <w:noProof/>
                <w:webHidden/>
                <w:sz w:val="28"/>
                <w:szCs w:val="28"/>
              </w:rPr>
              <w:fldChar w:fldCharType="end"/>
            </w:r>
          </w:hyperlink>
        </w:p>
        <w:p w14:paraId="2A5173DB" w14:textId="455E877E"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3" w:history="1">
            <w:r w:rsidR="00636530" w:rsidRPr="00796F8E">
              <w:rPr>
                <w:rFonts w:ascii="Arial" w:eastAsiaTheme="minorHAnsi" w:hAnsi="Arial" w:cs="Arial"/>
                <w:bCs/>
                <w:noProof/>
                <w:sz w:val="28"/>
                <w:szCs w:val="28"/>
              </w:rPr>
              <w:t>5. Disclosing Personal/Confidential Information</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_Toc528671923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6</w:t>
            </w:r>
            <w:r w:rsidR="00636530" w:rsidRPr="00796F8E">
              <w:rPr>
                <w:rFonts w:ascii="Arial" w:eastAsiaTheme="minorHAnsi" w:hAnsi="Arial" w:cs="Arial"/>
                <w:bCs/>
                <w:noProof/>
                <w:webHidden/>
                <w:sz w:val="28"/>
                <w:szCs w:val="28"/>
              </w:rPr>
              <w:fldChar w:fldCharType="end"/>
            </w:r>
          </w:hyperlink>
        </w:p>
        <w:p w14:paraId="11D652DB" w14:textId="07B07D3B"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4" w:history="1">
            <w:r w:rsidR="00636530" w:rsidRPr="00796F8E">
              <w:rPr>
                <w:rFonts w:ascii="Arial" w:eastAsiaTheme="minorHAnsi" w:hAnsi="Arial" w:cs="Arial"/>
                <w:bCs/>
                <w:noProof/>
                <w:sz w:val="28"/>
                <w:szCs w:val="28"/>
              </w:rPr>
              <w:t>6. Working Away from the Office Environment</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_Toc528671924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7</w:t>
            </w:r>
            <w:r w:rsidR="00636530" w:rsidRPr="00796F8E">
              <w:rPr>
                <w:rFonts w:ascii="Arial" w:eastAsiaTheme="minorHAnsi" w:hAnsi="Arial" w:cs="Arial"/>
                <w:bCs/>
                <w:noProof/>
                <w:webHidden/>
                <w:sz w:val="28"/>
                <w:szCs w:val="28"/>
              </w:rPr>
              <w:fldChar w:fldCharType="end"/>
            </w:r>
          </w:hyperlink>
        </w:p>
        <w:p w14:paraId="66355B2C" w14:textId="33AF9D28"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5" w:history="1">
            <w:r w:rsidR="00636530" w:rsidRPr="00796F8E">
              <w:rPr>
                <w:rFonts w:ascii="Arial" w:eastAsiaTheme="minorHAnsi" w:hAnsi="Arial" w:cs="Arial"/>
                <w:bCs/>
                <w:noProof/>
                <w:sz w:val="28"/>
                <w:szCs w:val="28"/>
              </w:rPr>
              <w:t>7. Carelessness</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_Toc528671925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7</w:t>
            </w:r>
            <w:r w:rsidR="00636530" w:rsidRPr="00796F8E">
              <w:rPr>
                <w:rFonts w:ascii="Arial" w:eastAsiaTheme="minorHAnsi" w:hAnsi="Arial" w:cs="Arial"/>
                <w:bCs/>
                <w:noProof/>
                <w:webHidden/>
                <w:sz w:val="28"/>
                <w:szCs w:val="28"/>
              </w:rPr>
              <w:fldChar w:fldCharType="end"/>
            </w:r>
          </w:hyperlink>
        </w:p>
        <w:p w14:paraId="27F788FE" w14:textId="6BBEFD33"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6" w:history="1">
            <w:r w:rsidR="00636530" w:rsidRPr="00796F8E">
              <w:rPr>
                <w:rFonts w:ascii="Arial" w:eastAsiaTheme="minorHAnsi" w:hAnsi="Arial" w:cs="Arial"/>
                <w:bCs/>
                <w:noProof/>
                <w:sz w:val="28"/>
                <w:szCs w:val="28"/>
              </w:rPr>
              <w:t>8.  Abuse of Privilege</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_Toc528671926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8</w:t>
            </w:r>
            <w:r w:rsidR="00636530" w:rsidRPr="00796F8E">
              <w:rPr>
                <w:rFonts w:ascii="Arial" w:eastAsiaTheme="minorHAnsi" w:hAnsi="Arial" w:cs="Arial"/>
                <w:bCs/>
                <w:noProof/>
                <w:webHidden/>
                <w:sz w:val="28"/>
                <w:szCs w:val="28"/>
              </w:rPr>
              <w:fldChar w:fldCharType="end"/>
            </w:r>
          </w:hyperlink>
        </w:p>
        <w:p w14:paraId="5E4F423A" w14:textId="37388ED4"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7" w:history="1">
            <w:r w:rsidR="00636530" w:rsidRPr="00796F8E">
              <w:rPr>
                <w:rFonts w:ascii="Arial" w:eastAsiaTheme="minorHAnsi" w:hAnsi="Arial" w:cs="Arial"/>
                <w:bCs/>
                <w:noProof/>
                <w:sz w:val="28"/>
                <w:szCs w:val="28"/>
              </w:rPr>
              <w:t>9. Confidentiality Audits</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_Toc528671927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8</w:t>
            </w:r>
            <w:r w:rsidR="00636530" w:rsidRPr="00796F8E">
              <w:rPr>
                <w:rFonts w:ascii="Arial" w:eastAsiaTheme="minorHAnsi" w:hAnsi="Arial" w:cs="Arial"/>
                <w:bCs/>
                <w:noProof/>
                <w:webHidden/>
                <w:sz w:val="28"/>
                <w:szCs w:val="28"/>
              </w:rPr>
              <w:fldChar w:fldCharType="end"/>
            </w:r>
          </w:hyperlink>
        </w:p>
        <w:p w14:paraId="21AC8FA0" w14:textId="7DB94E79"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8" w:history="1">
            <w:r w:rsidR="00636530" w:rsidRPr="00796F8E">
              <w:rPr>
                <w:rFonts w:ascii="Arial" w:eastAsiaTheme="minorHAnsi" w:hAnsi="Arial" w:cs="Arial"/>
                <w:bCs/>
                <w:noProof/>
                <w:sz w:val="28"/>
                <w:szCs w:val="28"/>
              </w:rPr>
              <w:t>10. Distribution and Implementation</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_Toc528671928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8</w:t>
            </w:r>
            <w:r w:rsidR="00636530" w:rsidRPr="00796F8E">
              <w:rPr>
                <w:rFonts w:ascii="Arial" w:eastAsiaTheme="minorHAnsi" w:hAnsi="Arial" w:cs="Arial"/>
                <w:bCs/>
                <w:noProof/>
                <w:webHidden/>
                <w:sz w:val="28"/>
                <w:szCs w:val="28"/>
              </w:rPr>
              <w:fldChar w:fldCharType="end"/>
            </w:r>
          </w:hyperlink>
        </w:p>
        <w:p w14:paraId="740EBDD2" w14:textId="16927208"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29" w:history="1">
            <w:r w:rsidR="00636530" w:rsidRPr="00796F8E">
              <w:rPr>
                <w:rFonts w:ascii="Arial" w:eastAsiaTheme="minorHAnsi" w:hAnsi="Arial" w:cs="Arial"/>
                <w:bCs/>
                <w:noProof/>
                <w:sz w:val="28"/>
                <w:szCs w:val="28"/>
              </w:rPr>
              <w:t>11. Monitoring</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_Toc528671929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8</w:t>
            </w:r>
            <w:r w:rsidR="00636530" w:rsidRPr="00796F8E">
              <w:rPr>
                <w:rFonts w:ascii="Arial" w:eastAsiaTheme="minorHAnsi" w:hAnsi="Arial" w:cs="Arial"/>
                <w:bCs/>
                <w:noProof/>
                <w:webHidden/>
                <w:sz w:val="28"/>
                <w:szCs w:val="28"/>
              </w:rPr>
              <w:fldChar w:fldCharType="end"/>
            </w:r>
          </w:hyperlink>
        </w:p>
        <w:p w14:paraId="7495132D" w14:textId="5BD52FFB"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30" w:history="1">
            <w:r w:rsidR="00636530" w:rsidRPr="00796F8E">
              <w:rPr>
                <w:rFonts w:ascii="Arial" w:eastAsiaTheme="minorHAnsi" w:hAnsi="Arial" w:cs="Arial"/>
                <w:bCs/>
                <w:noProof/>
                <w:sz w:val="28"/>
                <w:szCs w:val="28"/>
              </w:rPr>
              <w:t>Appendix A: Confidentiality Dos and Don’ts</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_Toc528671930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9</w:t>
            </w:r>
            <w:r w:rsidR="00636530" w:rsidRPr="00796F8E">
              <w:rPr>
                <w:rFonts w:ascii="Arial" w:eastAsiaTheme="minorHAnsi" w:hAnsi="Arial" w:cs="Arial"/>
                <w:bCs/>
                <w:noProof/>
                <w:webHidden/>
                <w:sz w:val="28"/>
                <w:szCs w:val="28"/>
              </w:rPr>
              <w:fldChar w:fldCharType="end"/>
            </w:r>
          </w:hyperlink>
        </w:p>
        <w:p w14:paraId="160DA926" w14:textId="29085156"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31" w:history="1">
            <w:r w:rsidR="00636530" w:rsidRPr="00796F8E">
              <w:rPr>
                <w:rFonts w:ascii="Arial" w:eastAsiaTheme="minorHAnsi" w:hAnsi="Arial" w:cs="Arial"/>
                <w:bCs/>
                <w:noProof/>
                <w:sz w:val="28"/>
                <w:szCs w:val="28"/>
              </w:rPr>
              <w:t>Appendix B: Summary of Legal and NHS Mandated Frameworks</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_Toc528671931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10</w:t>
            </w:r>
            <w:r w:rsidR="00636530" w:rsidRPr="00796F8E">
              <w:rPr>
                <w:rFonts w:ascii="Arial" w:eastAsiaTheme="minorHAnsi" w:hAnsi="Arial" w:cs="Arial"/>
                <w:bCs/>
                <w:noProof/>
                <w:webHidden/>
                <w:sz w:val="28"/>
                <w:szCs w:val="28"/>
              </w:rPr>
              <w:fldChar w:fldCharType="end"/>
            </w:r>
          </w:hyperlink>
        </w:p>
        <w:p w14:paraId="251EDDC4" w14:textId="408AB1FC" w:rsidR="00636530" w:rsidRPr="00796F8E" w:rsidRDefault="00FF5BEE" w:rsidP="00316662">
          <w:pPr>
            <w:pStyle w:val="TOC2"/>
            <w:tabs>
              <w:tab w:val="right" w:leader="dot" w:pos="9396"/>
            </w:tabs>
            <w:suppressAutoHyphens/>
            <w:spacing w:before="120" w:line="360" w:lineRule="auto"/>
            <w:ind w:left="220"/>
            <w:rPr>
              <w:rFonts w:ascii="Arial" w:eastAsiaTheme="minorHAnsi" w:hAnsi="Arial" w:cs="Arial"/>
              <w:bCs/>
              <w:noProof/>
              <w:sz w:val="28"/>
              <w:szCs w:val="28"/>
            </w:rPr>
          </w:pPr>
          <w:hyperlink w:anchor="_Toc528671932" w:history="1">
            <w:r w:rsidR="00636530" w:rsidRPr="00796F8E">
              <w:rPr>
                <w:rFonts w:ascii="Arial" w:eastAsiaTheme="minorHAnsi" w:hAnsi="Arial" w:cs="Arial"/>
                <w:bCs/>
                <w:noProof/>
                <w:sz w:val="28"/>
                <w:szCs w:val="28"/>
              </w:rPr>
              <w:t>Appendix C: Definitions</w:t>
            </w:r>
            <w:r w:rsidR="00636530" w:rsidRPr="00796F8E">
              <w:rPr>
                <w:rFonts w:ascii="Arial" w:eastAsiaTheme="minorHAnsi" w:hAnsi="Arial" w:cs="Arial"/>
                <w:bCs/>
                <w:noProof/>
                <w:webHidden/>
                <w:sz w:val="28"/>
                <w:szCs w:val="28"/>
              </w:rPr>
              <w:tab/>
            </w:r>
            <w:r w:rsidR="00636530" w:rsidRPr="00796F8E">
              <w:rPr>
                <w:rFonts w:ascii="Arial" w:eastAsiaTheme="minorHAnsi" w:hAnsi="Arial" w:cs="Arial"/>
                <w:bCs/>
                <w:noProof/>
                <w:webHidden/>
                <w:sz w:val="28"/>
                <w:szCs w:val="28"/>
              </w:rPr>
              <w:fldChar w:fldCharType="begin"/>
            </w:r>
            <w:r w:rsidR="00636530" w:rsidRPr="00796F8E">
              <w:rPr>
                <w:rFonts w:ascii="Arial" w:eastAsiaTheme="minorHAnsi" w:hAnsi="Arial" w:cs="Arial"/>
                <w:bCs/>
                <w:noProof/>
                <w:webHidden/>
                <w:sz w:val="28"/>
                <w:szCs w:val="28"/>
              </w:rPr>
              <w:instrText xml:space="preserve"> PAGEREF _Toc528671932 \h </w:instrText>
            </w:r>
            <w:r w:rsidR="00636530" w:rsidRPr="00796F8E">
              <w:rPr>
                <w:rFonts w:ascii="Arial" w:eastAsiaTheme="minorHAnsi" w:hAnsi="Arial" w:cs="Arial"/>
                <w:bCs/>
                <w:noProof/>
                <w:webHidden/>
                <w:sz w:val="28"/>
                <w:szCs w:val="28"/>
              </w:rPr>
            </w:r>
            <w:r w:rsidR="00636530" w:rsidRPr="00796F8E">
              <w:rPr>
                <w:rFonts w:ascii="Arial" w:eastAsiaTheme="minorHAnsi" w:hAnsi="Arial" w:cs="Arial"/>
                <w:bCs/>
                <w:noProof/>
                <w:webHidden/>
                <w:sz w:val="28"/>
                <w:szCs w:val="28"/>
              </w:rPr>
              <w:fldChar w:fldCharType="separate"/>
            </w:r>
            <w:r w:rsidR="00316662" w:rsidRPr="00796F8E">
              <w:rPr>
                <w:rFonts w:ascii="Arial" w:eastAsiaTheme="minorHAnsi" w:hAnsi="Arial" w:cs="Arial"/>
                <w:bCs/>
                <w:noProof/>
                <w:webHidden/>
                <w:sz w:val="28"/>
                <w:szCs w:val="28"/>
              </w:rPr>
              <w:t>12</w:t>
            </w:r>
            <w:r w:rsidR="00636530" w:rsidRPr="00796F8E">
              <w:rPr>
                <w:rFonts w:ascii="Arial" w:eastAsiaTheme="minorHAnsi" w:hAnsi="Arial" w:cs="Arial"/>
                <w:bCs/>
                <w:noProof/>
                <w:webHidden/>
                <w:sz w:val="28"/>
                <w:szCs w:val="28"/>
              </w:rPr>
              <w:fldChar w:fldCharType="end"/>
            </w:r>
          </w:hyperlink>
        </w:p>
        <w:p w14:paraId="25AB7CAC" w14:textId="02744892" w:rsidR="00636530" w:rsidRPr="00796F8E" w:rsidRDefault="00636530" w:rsidP="00316662">
          <w:pPr>
            <w:pStyle w:val="TOC2"/>
            <w:tabs>
              <w:tab w:val="right" w:leader="dot" w:pos="9396"/>
            </w:tabs>
            <w:suppressAutoHyphens/>
            <w:spacing w:before="120" w:line="360" w:lineRule="auto"/>
            <w:ind w:left="220"/>
            <w:rPr>
              <w:rFonts w:cs="Arial"/>
            </w:rPr>
          </w:pPr>
          <w:r w:rsidRPr="00796F8E">
            <w:rPr>
              <w:rFonts w:ascii="Arial" w:eastAsiaTheme="minorHAnsi" w:hAnsi="Arial" w:cs="Arial"/>
              <w:bCs/>
              <w:noProof/>
              <w:sz w:val="28"/>
              <w:szCs w:val="28"/>
            </w:rPr>
            <w:fldChar w:fldCharType="end"/>
          </w:r>
        </w:p>
      </w:sdtContent>
    </w:sdt>
    <w:p w14:paraId="154A8AF9" w14:textId="3215FE86" w:rsidR="000074A4" w:rsidRPr="00796F8E" w:rsidRDefault="000074A4" w:rsidP="00750FCF">
      <w:pPr>
        <w:rPr>
          <w:rFonts w:asciiTheme="minorHAnsi" w:hAnsiTheme="minorHAnsi" w:cstheme="minorHAnsi"/>
          <w:lang w:val="en-US"/>
        </w:rPr>
      </w:pPr>
    </w:p>
    <w:p w14:paraId="6A029676" w14:textId="77777777" w:rsidR="0099495A" w:rsidRPr="00796F8E" w:rsidRDefault="0099495A" w:rsidP="00750FCF">
      <w:pPr>
        <w:rPr>
          <w:rFonts w:asciiTheme="minorHAnsi" w:hAnsiTheme="minorHAnsi" w:cstheme="minorHAnsi"/>
          <w:lang w:val="en-US"/>
        </w:rPr>
      </w:pPr>
    </w:p>
    <w:p w14:paraId="005318D8" w14:textId="77777777" w:rsidR="0099495A" w:rsidRPr="00796F8E" w:rsidRDefault="0099495A" w:rsidP="00750FCF">
      <w:pPr>
        <w:rPr>
          <w:rFonts w:asciiTheme="minorHAnsi" w:hAnsiTheme="minorHAnsi" w:cstheme="minorHAnsi"/>
          <w:lang w:val="en-US"/>
        </w:rPr>
      </w:pPr>
    </w:p>
    <w:p w14:paraId="6E051D6D" w14:textId="79E5C961" w:rsidR="00636530" w:rsidRPr="00796F8E" w:rsidRDefault="00636530">
      <w:pPr>
        <w:spacing w:after="0" w:line="240" w:lineRule="auto"/>
        <w:rPr>
          <w:rFonts w:asciiTheme="minorHAnsi" w:hAnsiTheme="minorHAnsi" w:cstheme="minorHAnsi"/>
          <w:lang w:val="en-US"/>
        </w:rPr>
      </w:pPr>
      <w:r w:rsidRPr="00796F8E">
        <w:rPr>
          <w:rFonts w:asciiTheme="minorHAnsi" w:hAnsiTheme="minorHAnsi" w:cstheme="minorHAnsi"/>
          <w:lang w:val="en-US"/>
        </w:rPr>
        <w:br w:type="page"/>
      </w:r>
    </w:p>
    <w:p w14:paraId="3421EF17" w14:textId="283F53BB" w:rsidR="00E33BBD" w:rsidRPr="00796F8E" w:rsidRDefault="00E33BBD" w:rsidP="00FF5BEE">
      <w:pPr>
        <w:pStyle w:val="Sectionheading"/>
        <w:numPr>
          <w:ilvl w:val="0"/>
          <w:numId w:val="10"/>
        </w:numPr>
        <w:rPr>
          <w:rFonts w:ascii="Arial" w:eastAsiaTheme="majorEastAsia" w:hAnsi="Arial" w:cs="Arial"/>
          <w:b/>
          <w:color w:val="005EB8"/>
          <w:spacing w:val="0"/>
          <w:kern w:val="0"/>
          <w:sz w:val="40"/>
          <w:szCs w:val="40"/>
        </w:rPr>
      </w:pPr>
      <w:bookmarkStart w:id="4" w:name="_Toc528671768"/>
      <w:bookmarkStart w:id="5" w:name="_Toc528671919"/>
      <w:r w:rsidRPr="00796F8E">
        <w:rPr>
          <w:rFonts w:ascii="Arial" w:eastAsiaTheme="majorEastAsia" w:hAnsi="Arial" w:cs="Arial"/>
          <w:b/>
          <w:color w:val="005EB8"/>
          <w:spacing w:val="0"/>
          <w:kern w:val="0"/>
          <w:sz w:val="40"/>
          <w:szCs w:val="40"/>
        </w:rPr>
        <w:lastRenderedPageBreak/>
        <w:t>Introduction</w:t>
      </w:r>
      <w:bookmarkEnd w:id="4"/>
      <w:bookmarkEnd w:id="5"/>
    </w:p>
    <w:p w14:paraId="68C48B62" w14:textId="11B9DD8B" w:rsidR="007D1B42" w:rsidRPr="00796F8E" w:rsidRDefault="00771F6D" w:rsidP="00FF5BEE">
      <w:pPr>
        <w:pStyle w:val="ListParagraph"/>
        <w:numPr>
          <w:ilvl w:val="1"/>
          <w:numId w:val="10"/>
        </w:numPr>
        <w:rPr>
          <w:rFonts w:cs="Arial"/>
          <w:szCs w:val="24"/>
        </w:rPr>
      </w:pPr>
      <w:r w:rsidRPr="00796F8E">
        <w:rPr>
          <w:rFonts w:cs="Arial"/>
          <w:szCs w:val="24"/>
        </w:rPr>
        <w:t>This policy refers to</w:t>
      </w:r>
      <w:r w:rsidR="0063162F" w:rsidRPr="00796F8E">
        <w:rPr>
          <w:rFonts w:cs="Arial"/>
          <w:szCs w:val="24"/>
        </w:rPr>
        <w:t xml:space="preserve"> NHS </w:t>
      </w:r>
      <w:r w:rsidR="00D5219D" w:rsidRPr="00796F8E">
        <w:rPr>
          <w:rFonts w:cs="Arial"/>
          <w:szCs w:val="24"/>
        </w:rPr>
        <w:t>North Central London</w:t>
      </w:r>
      <w:r w:rsidR="00736563" w:rsidRPr="00796F8E">
        <w:rPr>
          <w:rFonts w:cs="Arial"/>
          <w:szCs w:val="24"/>
        </w:rPr>
        <w:t xml:space="preserve"> Clinical Commissioning Group hereafter referred to as ‘</w:t>
      </w:r>
      <w:r w:rsidR="001D1AF6" w:rsidRPr="00796F8E">
        <w:rPr>
          <w:rFonts w:cs="Arial"/>
          <w:szCs w:val="24"/>
        </w:rPr>
        <w:t>NCL CCG</w:t>
      </w:r>
      <w:r w:rsidRPr="00796F8E">
        <w:rPr>
          <w:rFonts w:cs="Arial"/>
          <w:szCs w:val="24"/>
        </w:rPr>
        <w:t xml:space="preserve">’. </w:t>
      </w:r>
      <w:r w:rsidR="007D1B42" w:rsidRPr="00796F8E">
        <w:rPr>
          <w:rFonts w:cs="Arial"/>
          <w:szCs w:val="24"/>
        </w:rPr>
        <w:t xml:space="preserve">The purpose of this Confidentiality Policy is to lay down the principles that must be observed by all who work within </w:t>
      </w:r>
      <w:r w:rsidR="001D1AF6" w:rsidRPr="00796F8E">
        <w:rPr>
          <w:rFonts w:cs="Arial"/>
          <w:szCs w:val="24"/>
        </w:rPr>
        <w:t>NCL CCG</w:t>
      </w:r>
      <w:r w:rsidR="007D1B42" w:rsidRPr="00796F8E">
        <w:rPr>
          <w:rFonts w:cs="Arial"/>
          <w:szCs w:val="24"/>
        </w:rPr>
        <w:t xml:space="preserve"> and have access to person-identifiable information or confidential information. All staff need to be aware of their responsibilities for safeguarding confidentiality and preserving information security. </w:t>
      </w:r>
    </w:p>
    <w:p w14:paraId="6EE49D94" w14:textId="77777777" w:rsidR="00796F8E" w:rsidRPr="00796F8E" w:rsidRDefault="00796F8E" w:rsidP="00796F8E">
      <w:pPr>
        <w:pStyle w:val="ListParagraph"/>
        <w:ind w:left="400"/>
        <w:rPr>
          <w:rFonts w:cs="Arial"/>
          <w:szCs w:val="24"/>
        </w:rPr>
      </w:pPr>
    </w:p>
    <w:p w14:paraId="4CDE8441" w14:textId="20469436" w:rsidR="007D1B42" w:rsidRPr="00796F8E" w:rsidRDefault="007D1B42" w:rsidP="00FF5BEE">
      <w:pPr>
        <w:pStyle w:val="ListParagraph"/>
        <w:numPr>
          <w:ilvl w:val="1"/>
          <w:numId w:val="10"/>
        </w:numPr>
        <w:rPr>
          <w:rFonts w:cs="Arial"/>
          <w:szCs w:val="24"/>
        </w:rPr>
      </w:pPr>
      <w:r w:rsidRPr="00796F8E">
        <w:rPr>
          <w:rFonts w:cs="Arial"/>
          <w:szCs w:val="24"/>
        </w:rPr>
        <w:t xml:space="preserve">All employees working in the NHS are bound by a legal duty of confidence to protect personal information they may come into contact with during the course of their work. This is not just a requirement of their contractual responsibilities but also a requirement within the common law duty of confidence and the Data Protection Act </w:t>
      </w:r>
      <w:r w:rsidR="00FD5749" w:rsidRPr="00796F8E">
        <w:rPr>
          <w:rFonts w:cs="Arial"/>
          <w:szCs w:val="24"/>
        </w:rPr>
        <w:t>2018</w:t>
      </w:r>
      <w:r w:rsidRPr="00796F8E">
        <w:rPr>
          <w:rFonts w:cs="Arial"/>
          <w:szCs w:val="24"/>
        </w:rPr>
        <w:t>. It is also a requirement within the NHS Care Record Guarantee, produced to assure patients regarding the use of their information.</w:t>
      </w:r>
    </w:p>
    <w:p w14:paraId="5881129B" w14:textId="77777777" w:rsidR="00796F8E" w:rsidRPr="00796F8E" w:rsidRDefault="00796F8E" w:rsidP="00796F8E">
      <w:pPr>
        <w:pStyle w:val="ListParagraph"/>
        <w:rPr>
          <w:rFonts w:cs="Arial"/>
          <w:szCs w:val="24"/>
        </w:rPr>
      </w:pPr>
    </w:p>
    <w:p w14:paraId="1F361289" w14:textId="39822FBE" w:rsidR="007D1B42" w:rsidRPr="00796F8E" w:rsidRDefault="00763EDF" w:rsidP="00FF5BEE">
      <w:pPr>
        <w:pStyle w:val="ListParagraph"/>
        <w:numPr>
          <w:ilvl w:val="1"/>
          <w:numId w:val="10"/>
        </w:numPr>
        <w:rPr>
          <w:rFonts w:cs="Arial"/>
          <w:szCs w:val="24"/>
        </w:rPr>
      </w:pPr>
      <w:r w:rsidRPr="00796F8E">
        <w:rPr>
          <w:rFonts w:cs="Arial"/>
          <w:szCs w:val="24"/>
        </w:rPr>
        <w:t xml:space="preserve">It is important that NCL CCG protects and safeguards all personal and sensitive data (which could render a person-identifiable) and all confidential business information that it collects, processes and stores </w:t>
      </w:r>
      <w:r w:rsidR="007D1B42" w:rsidRPr="00796F8E">
        <w:rPr>
          <w:rFonts w:cs="Arial"/>
          <w:szCs w:val="24"/>
        </w:rPr>
        <w:t xml:space="preserve">in order to comply with the law, relevant NHS mandatory requirements and to provide assurance to patients and the public. </w:t>
      </w:r>
    </w:p>
    <w:p w14:paraId="08DD8C2B" w14:textId="77777777" w:rsidR="00796F8E" w:rsidRPr="00796F8E" w:rsidRDefault="00796F8E" w:rsidP="00796F8E">
      <w:pPr>
        <w:pStyle w:val="ListParagraph"/>
        <w:rPr>
          <w:rFonts w:cs="Arial"/>
          <w:szCs w:val="24"/>
        </w:rPr>
      </w:pPr>
    </w:p>
    <w:p w14:paraId="1EAF0E58" w14:textId="6E083735" w:rsidR="007D1B42" w:rsidRPr="00796F8E" w:rsidRDefault="007D1B42" w:rsidP="00FF5BEE">
      <w:pPr>
        <w:pStyle w:val="ListParagraph"/>
        <w:numPr>
          <w:ilvl w:val="1"/>
          <w:numId w:val="10"/>
        </w:numPr>
        <w:rPr>
          <w:rFonts w:cs="Arial"/>
          <w:szCs w:val="24"/>
        </w:rPr>
      </w:pPr>
      <w:r w:rsidRPr="00796F8E">
        <w:rPr>
          <w:rFonts w:cs="Arial"/>
          <w:szCs w:val="24"/>
        </w:rPr>
        <w:t xml:space="preserve">This policy sets out the requirements placed on all staff when sharing information within the NHS and between NHS and non NHS organisations. </w:t>
      </w:r>
    </w:p>
    <w:p w14:paraId="250F2539" w14:textId="77777777" w:rsidR="00796F8E" w:rsidRPr="00796F8E" w:rsidRDefault="00796F8E" w:rsidP="00796F8E">
      <w:pPr>
        <w:pStyle w:val="ListParagraph"/>
        <w:rPr>
          <w:rFonts w:cs="Arial"/>
          <w:szCs w:val="24"/>
        </w:rPr>
      </w:pPr>
    </w:p>
    <w:p w14:paraId="126C972D" w14:textId="1AE74FAF" w:rsidR="007D1B42" w:rsidRPr="00796F8E" w:rsidRDefault="007D1B42" w:rsidP="00FF5BEE">
      <w:pPr>
        <w:pStyle w:val="ListParagraph"/>
        <w:numPr>
          <w:ilvl w:val="1"/>
          <w:numId w:val="10"/>
        </w:numPr>
        <w:rPr>
          <w:rFonts w:cs="Arial"/>
          <w:szCs w:val="24"/>
        </w:rPr>
      </w:pPr>
      <w:r w:rsidRPr="00796F8E">
        <w:rPr>
          <w:rFonts w:cs="Arial"/>
          <w:szCs w:val="24"/>
        </w:rPr>
        <w:t xml:space="preserve">Person-identifiable information is anything that contains the means to identify a person, e.g. name, address, postcode, date of birth, NHS number and must not be stored on removable media unless it is encrypted as per current NHS Encryption Guidance or a business case has been approved by the Information Governance Team.  </w:t>
      </w:r>
    </w:p>
    <w:p w14:paraId="0BAE4476" w14:textId="77777777" w:rsidR="00796F8E" w:rsidRPr="00796F8E" w:rsidRDefault="00796F8E" w:rsidP="00796F8E">
      <w:pPr>
        <w:pStyle w:val="ListParagraph"/>
        <w:rPr>
          <w:rFonts w:cs="Arial"/>
          <w:szCs w:val="24"/>
        </w:rPr>
      </w:pPr>
    </w:p>
    <w:p w14:paraId="408349BB" w14:textId="3F15B468" w:rsidR="007D1B42" w:rsidRPr="00796F8E" w:rsidRDefault="00953DDB" w:rsidP="00FF5BEE">
      <w:pPr>
        <w:pStyle w:val="ListParagraph"/>
        <w:numPr>
          <w:ilvl w:val="1"/>
          <w:numId w:val="10"/>
        </w:numPr>
        <w:rPr>
          <w:rFonts w:cs="Arial"/>
          <w:szCs w:val="24"/>
        </w:rPr>
      </w:pPr>
      <w:r w:rsidRPr="00796F8E">
        <w:rPr>
          <w:rFonts w:cs="Arial"/>
          <w:szCs w:val="24"/>
        </w:rPr>
        <w:t xml:space="preserve">Sensitive information </w:t>
      </w:r>
      <w:r w:rsidR="007D1B42" w:rsidRPr="00796F8E">
        <w:rPr>
          <w:rFonts w:cs="Arial"/>
          <w:szCs w:val="24"/>
        </w:rPr>
        <w:t xml:space="preserve">within the NHS is commonly thought of as health information; however, it can also include information that is private and not public knowledge or information that an individual would not expect to be shared. It can take many forms including patient level health information, employee records, occupational health records, etc. It also includes </w:t>
      </w:r>
      <w:r w:rsidR="00594ECB" w:rsidRPr="00796F8E">
        <w:rPr>
          <w:rFonts w:cs="Arial"/>
          <w:szCs w:val="24"/>
        </w:rPr>
        <w:t xml:space="preserve">the </w:t>
      </w:r>
      <w:r w:rsidR="00956A00" w:rsidRPr="00796F8E">
        <w:rPr>
          <w:rFonts w:cs="Arial"/>
          <w:szCs w:val="24"/>
        </w:rPr>
        <w:t>CCG’s</w:t>
      </w:r>
      <w:r w:rsidR="007D1B42" w:rsidRPr="00796F8E">
        <w:rPr>
          <w:rFonts w:cs="Arial"/>
          <w:szCs w:val="24"/>
        </w:rPr>
        <w:t xml:space="preserve"> confidential business information. </w:t>
      </w:r>
    </w:p>
    <w:p w14:paraId="1DF5734B" w14:textId="77777777" w:rsidR="00796F8E" w:rsidRPr="00796F8E" w:rsidRDefault="00796F8E" w:rsidP="00796F8E">
      <w:pPr>
        <w:pStyle w:val="ListParagraph"/>
        <w:rPr>
          <w:rFonts w:cs="Arial"/>
          <w:szCs w:val="24"/>
        </w:rPr>
      </w:pPr>
    </w:p>
    <w:p w14:paraId="699032BF" w14:textId="49DE98ED" w:rsidR="00202FFB" w:rsidRPr="00796F8E" w:rsidRDefault="007D1B42" w:rsidP="00FF5BEE">
      <w:pPr>
        <w:pStyle w:val="ListParagraph"/>
        <w:numPr>
          <w:ilvl w:val="1"/>
          <w:numId w:val="10"/>
        </w:numPr>
        <w:rPr>
          <w:rFonts w:cs="Arial"/>
          <w:szCs w:val="24"/>
        </w:rPr>
      </w:pPr>
      <w:r w:rsidRPr="00796F8E">
        <w:rPr>
          <w:rFonts w:cs="Arial"/>
          <w:szCs w:val="24"/>
        </w:rPr>
        <w:t xml:space="preserve">Information can relate to patients and staff (including temporary staff), however stored. Information may be held on paper, CD/DVD, USB sticks, computer file or printout, laptops, palmtops, mobile phones, digital cameras or even heard by word of mouth. </w:t>
      </w:r>
    </w:p>
    <w:p w14:paraId="555B4FA3" w14:textId="77777777" w:rsidR="00796F8E" w:rsidRPr="00796F8E" w:rsidRDefault="00796F8E" w:rsidP="00796F8E">
      <w:pPr>
        <w:pStyle w:val="ListParagraph"/>
        <w:rPr>
          <w:rFonts w:cs="Arial"/>
          <w:szCs w:val="24"/>
        </w:rPr>
      </w:pPr>
    </w:p>
    <w:p w14:paraId="4B6DBDFE" w14:textId="12436973" w:rsidR="00202FFB" w:rsidRPr="00796F8E" w:rsidRDefault="007D1B42" w:rsidP="00FF5BEE">
      <w:pPr>
        <w:pStyle w:val="ListParagraph"/>
        <w:numPr>
          <w:ilvl w:val="1"/>
          <w:numId w:val="10"/>
        </w:numPr>
        <w:rPr>
          <w:rFonts w:cs="Arial"/>
          <w:szCs w:val="24"/>
        </w:rPr>
      </w:pPr>
      <w:r w:rsidRPr="00796F8E">
        <w:rPr>
          <w:rFonts w:cs="Arial"/>
          <w:szCs w:val="24"/>
        </w:rPr>
        <w:t>A summary of Confidentiality Do’s and Don’ts can be found at Appendix A.</w:t>
      </w:r>
    </w:p>
    <w:p w14:paraId="62D5B41B" w14:textId="77777777" w:rsidR="00796F8E" w:rsidRPr="00796F8E" w:rsidRDefault="00796F8E" w:rsidP="00796F8E">
      <w:pPr>
        <w:pStyle w:val="ListParagraph"/>
        <w:rPr>
          <w:rFonts w:cs="Arial"/>
          <w:szCs w:val="24"/>
        </w:rPr>
      </w:pPr>
    </w:p>
    <w:p w14:paraId="42B19387" w14:textId="7F44B931" w:rsidR="00202FFB" w:rsidRPr="00796F8E" w:rsidRDefault="007D1B42" w:rsidP="00FF5BEE">
      <w:pPr>
        <w:pStyle w:val="ListParagraph"/>
        <w:numPr>
          <w:ilvl w:val="1"/>
          <w:numId w:val="10"/>
        </w:numPr>
        <w:rPr>
          <w:rFonts w:cs="Arial"/>
          <w:szCs w:val="24"/>
        </w:rPr>
      </w:pPr>
      <w:r w:rsidRPr="00796F8E">
        <w:rPr>
          <w:rFonts w:cs="Arial"/>
          <w:szCs w:val="24"/>
        </w:rPr>
        <w:t xml:space="preserve">The Legal and NHS Mandated Framework for confidentiality which forms the key guiding principles of this policy can be found in Appendix B. </w:t>
      </w:r>
    </w:p>
    <w:p w14:paraId="72B96716" w14:textId="77777777" w:rsidR="00796F8E" w:rsidRPr="00796F8E" w:rsidRDefault="00796F8E" w:rsidP="00796F8E">
      <w:pPr>
        <w:pStyle w:val="ListParagraph"/>
        <w:rPr>
          <w:rFonts w:cs="Arial"/>
          <w:szCs w:val="24"/>
        </w:rPr>
      </w:pPr>
    </w:p>
    <w:p w14:paraId="0035E046" w14:textId="44CA2BE4" w:rsidR="00202FFB" w:rsidRPr="00796F8E" w:rsidRDefault="007D1B42" w:rsidP="00FF5BEE">
      <w:pPr>
        <w:pStyle w:val="ListParagraph"/>
        <w:numPr>
          <w:ilvl w:val="1"/>
          <w:numId w:val="10"/>
        </w:numPr>
        <w:rPr>
          <w:rFonts w:cs="Arial"/>
          <w:szCs w:val="24"/>
        </w:rPr>
      </w:pPr>
      <w:r w:rsidRPr="00796F8E">
        <w:rPr>
          <w:rFonts w:cs="Arial"/>
          <w:szCs w:val="24"/>
        </w:rPr>
        <w:t xml:space="preserve">How to report a breach of this policy and what should be reported can be found in Appendix C. </w:t>
      </w:r>
    </w:p>
    <w:p w14:paraId="7692E340" w14:textId="77777777" w:rsidR="00796F8E" w:rsidRPr="00796F8E" w:rsidRDefault="00796F8E" w:rsidP="00796F8E">
      <w:pPr>
        <w:pStyle w:val="ListParagraph"/>
        <w:rPr>
          <w:rFonts w:cs="Arial"/>
          <w:szCs w:val="24"/>
        </w:rPr>
      </w:pPr>
    </w:p>
    <w:p w14:paraId="0ADE63E9" w14:textId="45161AC9" w:rsidR="0098787E" w:rsidRPr="00796F8E" w:rsidRDefault="007D1B42" w:rsidP="00FF5BEE">
      <w:pPr>
        <w:pStyle w:val="ListParagraph"/>
        <w:numPr>
          <w:ilvl w:val="1"/>
          <w:numId w:val="10"/>
        </w:numPr>
        <w:rPr>
          <w:rFonts w:cs="Arial"/>
          <w:szCs w:val="24"/>
        </w:rPr>
      </w:pPr>
      <w:r w:rsidRPr="00796F8E">
        <w:rPr>
          <w:rFonts w:cs="Arial"/>
          <w:szCs w:val="24"/>
        </w:rPr>
        <w:t xml:space="preserve">Definitions of confidential information can be found in Appendix D. </w:t>
      </w:r>
    </w:p>
    <w:p w14:paraId="267965AF" w14:textId="77777777" w:rsidR="00796F8E" w:rsidRPr="00796F8E" w:rsidRDefault="00796F8E" w:rsidP="00796F8E">
      <w:pPr>
        <w:pStyle w:val="ListParagraph"/>
        <w:ind w:left="400"/>
        <w:rPr>
          <w:rFonts w:asciiTheme="minorHAnsi" w:hAnsiTheme="minorHAnsi" w:cstheme="minorHAnsi"/>
          <w:szCs w:val="24"/>
        </w:rPr>
      </w:pPr>
    </w:p>
    <w:p w14:paraId="7BDBE6A5" w14:textId="7697C000" w:rsidR="007D1B42" w:rsidRPr="00796F8E" w:rsidRDefault="0001020A" w:rsidP="00796F8E">
      <w:pPr>
        <w:pStyle w:val="Sectionheading"/>
        <w:numPr>
          <w:ilvl w:val="0"/>
          <w:numId w:val="0"/>
        </w:numPr>
        <w:spacing w:before="0" w:after="0" w:line="240" w:lineRule="auto"/>
        <w:rPr>
          <w:rFonts w:ascii="Arial" w:hAnsi="Arial" w:cs="Arial"/>
          <w:b/>
          <w:color w:val="005EB8"/>
          <w:spacing w:val="0"/>
          <w:sz w:val="40"/>
          <w:szCs w:val="40"/>
        </w:rPr>
      </w:pPr>
      <w:bookmarkStart w:id="6" w:name="_Toc528671769"/>
      <w:bookmarkStart w:id="7" w:name="_Toc528671920"/>
      <w:r w:rsidRPr="00796F8E">
        <w:rPr>
          <w:rFonts w:ascii="Arial" w:hAnsi="Arial" w:cs="Arial"/>
          <w:b/>
          <w:color w:val="005EB8"/>
          <w:spacing w:val="0"/>
          <w:sz w:val="40"/>
          <w:szCs w:val="40"/>
        </w:rPr>
        <w:t xml:space="preserve">2. </w:t>
      </w:r>
      <w:r w:rsidR="00AF406C" w:rsidRPr="00796F8E">
        <w:rPr>
          <w:rFonts w:ascii="Arial" w:hAnsi="Arial" w:cs="Arial"/>
          <w:b/>
          <w:color w:val="005EB8"/>
          <w:spacing w:val="0"/>
          <w:sz w:val="40"/>
          <w:szCs w:val="40"/>
        </w:rPr>
        <w:t>Sco</w:t>
      </w:r>
      <w:r w:rsidR="007D1B42" w:rsidRPr="00796F8E">
        <w:rPr>
          <w:rFonts w:ascii="Arial" w:hAnsi="Arial" w:cs="Arial"/>
          <w:b/>
          <w:color w:val="005EB8"/>
          <w:spacing w:val="0"/>
          <w:sz w:val="40"/>
          <w:szCs w:val="40"/>
        </w:rPr>
        <w:t>pe</w:t>
      </w:r>
      <w:bookmarkEnd w:id="6"/>
      <w:bookmarkEnd w:id="7"/>
      <w:r w:rsidR="007D1B42" w:rsidRPr="00796F8E">
        <w:rPr>
          <w:rFonts w:ascii="Arial" w:hAnsi="Arial" w:cs="Arial"/>
          <w:b/>
          <w:color w:val="005EB8"/>
          <w:spacing w:val="0"/>
          <w:sz w:val="40"/>
          <w:szCs w:val="40"/>
        </w:rPr>
        <w:t xml:space="preserve"> </w:t>
      </w:r>
    </w:p>
    <w:p w14:paraId="35E15E3B" w14:textId="456E852C" w:rsidR="00796F8E" w:rsidRPr="00796F8E" w:rsidRDefault="00685872" w:rsidP="00796F8E">
      <w:pPr>
        <w:spacing w:after="0" w:line="240" w:lineRule="auto"/>
        <w:rPr>
          <w:rFonts w:cs="Arial"/>
          <w:sz w:val="24"/>
          <w:szCs w:val="24"/>
        </w:rPr>
      </w:pPr>
      <w:r w:rsidRPr="00796F8E">
        <w:rPr>
          <w:rFonts w:cs="Arial"/>
          <w:sz w:val="24"/>
          <w:szCs w:val="24"/>
        </w:rPr>
        <w:t xml:space="preserve">2.1 </w:t>
      </w:r>
      <w:r w:rsidR="00AF406C" w:rsidRPr="00796F8E">
        <w:rPr>
          <w:rFonts w:cs="Arial"/>
          <w:sz w:val="24"/>
          <w:szCs w:val="24"/>
        </w:rPr>
        <w:t xml:space="preserve">This policy applies to all </w:t>
      </w:r>
      <w:r w:rsidR="001D1AF6" w:rsidRPr="00796F8E">
        <w:rPr>
          <w:rFonts w:cs="Arial"/>
          <w:sz w:val="24"/>
          <w:szCs w:val="24"/>
        </w:rPr>
        <w:t>NCL CCG</w:t>
      </w:r>
      <w:r w:rsidR="00AF406C" w:rsidRPr="00796F8E">
        <w:rPr>
          <w:rFonts w:cs="Arial"/>
          <w:sz w:val="24"/>
          <w:szCs w:val="24"/>
        </w:rPr>
        <w:t xml:space="preserve"> staff and agents acting on behalf of the </w:t>
      </w:r>
      <w:r w:rsidR="00956A00" w:rsidRPr="00796F8E">
        <w:rPr>
          <w:rFonts w:cs="Arial"/>
          <w:sz w:val="24"/>
          <w:szCs w:val="24"/>
        </w:rPr>
        <w:t>CCG</w:t>
      </w:r>
      <w:r w:rsidR="00AF406C" w:rsidRPr="00796F8E">
        <w:rPr>
          <w:rFonts w:cs="Arial"/>
          <w:sz w:val="24"/>
          <w:szCs w:val="24"/>
        </w:rPr>
        <w:t>.</w:t>
      </w:r>
    </w:p>
    <w:p w14:paraId="5295D88A" w14:textId="374138EF" w:rsidR="0039615B" w:rsidRPr="00796F8E" w:rsidRDefault="0039615B" w:rsidP="00796F8E">
      <w:pPr>
        <w:spacing w:after="0" w:line="240" w:lineRule="auto"/>
        <w:rPr>
          <w:rFonts w:cs="Arial"/>
          <w:sz w:val="24"/>
          <w:szCs w:val="24"/>
        </w:rPr>
      </w:pPr>
    </w:p>
    <w:p w14:paraId="5C31FAF2" w14:textId="77777777" w:rsidR="0039615B" w:rsidRPr="00796F8E" w:rsidRDefault="0039615B" w:rsidP="00796F8E">
      <w:pPr>
        <w:spacing w:after="0" w:line="240" w:lineRule="auto"/>
        <w:rPr>
          <w:rFonts w:cs="Arial"/>
          <w:sz w:val="24"/>
          <w:szCs w:val="24"/>
        </w:rPr>
      </w:pPr>
    </w:p>
    <w:p w14:paraId="75F38446" w14:textId="641D020D" w:rsidR="007D1B42" w:rsidRPr="00796F8E" w:rsidRDefault="00C50ABD" w:rsidP="00796F8E">
      <w:pPr>
        <w:pStyle w:val="Sectionheading"/>
        <w:numPr>
          <w:ilvl w:val="0"/>
          <w:numId w:val="0"/>
        </w:numPr>
        <w:spacing w:before="0" w:after="0" w:line="240" w:lineRule="auto"/>
        <w:rPr>
          <w:rFonts w:ascii="Arial" w:hAnsi="Arial" w:cs="Arial"/>
          <w:b/>
          <w:color w:val="005EB8"/>
          <w:spacing w:val="0"/>
          <w:sz w:val="40"/>
          <w:szCs w:val="40"/>
        </w:rPr>
      </w:pPr>
      <w:bookmarkStart w:id="8" w:name="_Toc528671755"/>
      <w:bookmarkStart w:id="9" w:name="_Toc528671770"/>
      <w:bookmarkStart w:id="10" w:name="_Toc528671921"/>
      <w:bookmarkEnd w:id="8"/>
      <w:bookmarkEnd w:id="9"/>
      <w:r w:rsidRPr="00796F8E">
        <w:rPr>
          <w:rFonts w:ascii="Arial" w:hAnsi="Arial" w:cs="Arial"/>
          <w:b/>
          <w:color w:val="005EB8"/>
          <w:spacing w:val="0"/>
          <w:sz w:val="40"/>
          <w:szCs w:val="40"/>
        </w:rPr>
        <w:t>3. Roles a</w:t>
      </w:r>
      <w:r w:rsidR="007D1B42" w:rsidRPr="00796F8E">
        <w:rPr>
          <w:rFonts w:ascii="Arial" w:hAnsi="Arial" w:cs="Arial"/>
          <w:b/>
          <w:color w:val="005EB8"/>
          <w:spacing w:val="0"/>
          <w:sz w:val="40"/>
          <w:szCs w:val="40"/>
        </w:rPr>
        <w:t>nd Responsibilities</w:t>
      </w:r>
      <w:bookmarkEnd w:id="10"/>
      <w:r w:rsidR="007D1B42" w:rsidRPr="00796F8E">
        <w:rPr>
          <w:rFonts w:ascii="Arial" w:hAnsi="Arial" w:cs="Arial"/>
          <w:b/>
          <w:color w:val="005EB8"/>
          <w:spacing w:val="0"/>
          <w:sz w:val="40"/>
          <w:szCs w:val="40"/>
        </w:rPr>
        <w:t xml:space="preserve"> </w:t>
      </w:r>
    </w:p>
    <w:p w14:paraId="25A699F2" w14:textId="662642BB" w:rsidR="007D1B42" w:rsidRDefault="007D1B42" w:rsidP="00796F8E">
      <w:pPr>
        <w:spacing w:after="0" w:line="240" w:lineRule="auto"/>
        <w:rPr>
          <w:rFonts w:cs="Arial"/>
          <w:sz w:val="24"/>
          <w:szCs w:val="24"/>
        </w:rPr>
      </w:pPr>
      <w:r w:rsidRPr="00796F8E">
        <w:rPr>
          <w:rFonts w:cs="Arial"/>
          <w:sz w:val="24"/>
          <w:szCs w:val="24"/>
        </w:rPr>
        <w:t>3.1 Confidentiality is an obligation for all staff. Staff should note that they are bound by the Confidentiality: NHS Code of Practice 2003. There is a Confidentiality clause in their contract and that they are expected to participate in induction, training a</w:t>
      </w:r>
      <w:r w:rsidR="00636530" w:rsidRPr="00796F8E">
        <w:rPr>
          <w:rFonts w:cs="Arial"/>
          <w:sz w:val="24"/>
          <w:szCs w:val="24"/>
        </w:rPr>
        <w:t>nd awareness-</w:t>
      </w:r>
      <w:r w:rsidRPr="00796F8E">
        <w:rPr>
          <w:rFonts w:cs="Arial"/>
          <w:sz w:val="24"/>
          <w:szCs w:val="24"/>
        </w:rPr>
        <w:t>raising sessions carried out to inform and update s</w:t>
      </w:r>
      <w:r w:rsidR="00636530" w:rsidRPr="00796F8E">
        <w:rPr>
          <w:rFonts w:cs="Arial"/>
          <w:sz w:val="24"/>
          <w:szCs w:val="24"/>
        </w:rPr>
        <w:t>taff on confidentiality issues.</w:t>
      </w:r>
    </w:p>
    <w:p w14:paraId="64DAF7BE" w14:textId="77777777" w:rsidR="00796F8E" w:rsidRPr="00796F8E" w:rsidRDefault="00796F8E" w:rsidP="00796F8E">
      <w:pPr>
        <w:spacing w:after="0" w:line="240" w:lineRule="auto"/>
        <w:rPr>
          <w:rFonts w:cs="Arial"/>
          <w:sz w:val="24"/>
          <w:szCs w:val="24"/>
        </w:rPr>
      </w:pPr>
    </w:p>
    <w:p w14:paraId="05589A11" w14:textId="3850D0D6" w:rsidR="007D1B42" w:rsidRDefault="007D1B42" w:rsidP="00796F8E">
      <w:pPr>
        <w:spacing w:after="0" w:line="240" w:lineRule="auto"/>
        <w:rPr>
          <w:rFonts w:cs="Arial"/>
          <w:sz w:val="24"/>
          <w:szCs w:val="24"/>
        </w:rPr>
      </w:pPr>
      <w:r w:rsidRPr="00796F8E">
        <w:rPr>
          <w:rFonts w:cs="Arial"/>
          <w:sz w:val="24"/>
          <w:szCs w:val="24"/>
        </w:rPr>
        <w:t>3.2 Specific roles and responsibilities are outlined within the Information Governance Framework</w:t>
      </w:r>
    </w:p>
    <w:p w14:paraId="0F68615C" w14:textId="77777777" w:rsidR="00796F8E" w:rsidRPr="00796F8E" w:rsidRDefault="00796F8E" w:rsidP="00796F8E">
      <w:pPr>
        <w:spacing w:after="0" w:line="240" w:lineRule="auto"/>
        <w:rPr>
          <w:rFonts w:cs="Arial"/>
          <w:sz w:val="24"/>
          <w:szCs w:val="24"/>
        </w:rPr>
      </w:pPr>
    </w:p>
    <w:p w14:paraId="69BAE1A0" w14:textId="1339191C" w:rsidR="007D1B42" w:rsidRDefault="007D1B42" w:rsidP="00796F8E">
      <w:pPr>
        <w:spacing w:after="0" w:line="240" w:lineRule="auto"/>
        <w:rPr>
          <w:rFonts w:cs="Arial"/>
          <w:sz w:val="24"/>
          <w:szCs w:val="24"/>
        </w:rPr>
      </w:pPr>
      <w:r w:rsidRPr="00796F8E">
        <w:rPr>
          <w:rFonts w:cs="Arial"/>
          <w:sz w:val="24"/>
          <w:szCs w:val="24"/>
        </w:rPr>
        <w:t>3.3 Any breach of confidentiality, inappropriate use of health, staff records or business sensitive/confidential information, or abuse of computer systems is a disciplinary offence, which could result in dismissal or termination of employment contract, and must be reported in line with the Information Security Policy.</w:t>
      </w:r>
    </w:p>
    <w:p w14:paraId="10850571" w14:textId="77777777" w:rsidR="00796F8E" w:rsidRPr="00796F8E" w:rsidRDefault="00796F8E" w:rsidP="00796F8E">
      <w:pPr>
        <w:spacing w:after="0" w:line="240" w:lineRule="auto"/>
        <w:rPr>
          <w:rFonts w:cs="Arial"/>
          <w:sz w:val="24"/>
          <w:szCs w:val="24"/>
        </w:rPr>
      </w:pPr>
    </w:p>
    <w:p w14:paraId="4B8DD073" w14:textId="3D7A9CDB" w:rsidR="007D1B42" w:rsidRPr="00796F8E" w:rsidRDefault="007D1B42" w:rsidP="00796F8E">
      <w:pPr>
        <w:pStyle w:val="Sectionheading"/>
        <w:numPr>
          <w:ilvl w:val="0"/>
          <w:numId w:val="0"/>
        </w:numPr>
        <w:spacing w:before="0" w:after="0" w:line="240" w:lineRule="auto"/>
        <w:rPr>
          <w:rFonts w:ascii="Arial" w:hAnsi="Arial" w:cs="Arial"/>
          <w:b/>
          <w:color w:val="005EB8"/>
          <w:spacing w:val="0"/>
          <w:sz w:val="40"/>
          <w:szCs w:val="40"/>
        </w:rPr>
      </w:pPr>
      <w:bookmarkStart w:id="11" w:name="_Toc528671771"/>
      <w:bookmarkStart w:id="12" w:name="_Toc528671922"/>
      <w:r w:rsidRPr="00796F8E">
        <w:rPr>
          <w:rFonts w:ascii="Arial" w:hAnsi="Arial" w:cs="Arial"/>
          <w:b/>
          <w:color w:val="005EB8"/>
          <w:spacing w:val="0"/>
          <w:sz w:val="40"/>
          <w:szCs w:val="40"/>
        </w:rPr>
        <w:t>4.  Key Principles</w:t>
      </w:r>
      <w:bookmarkEnd w:id="11"/>
      <w:bookmarkEnd w:id="12"/>
      <w:r w:rsidRPr="00796F8E">
        <w:rPr>
          <w:rFonts w:ascii="Arial" w:hAnsi="Arial" w:cs="Arial"/>
          <w:b/>
          <w:color w:val="005EB8"/>
          <w:spacing w:val="0"/>
          <w:sz w:val="40"/>
          <w:szCs w:val="40"/>
        </w:rPr>
        <w:t xml:space="preserve"> </w:t>
      </w:r>
    </w:p>
    <w:p w14:paraId="3702AEA4" w14:textId="5F5A97E9" w:rsidR="007D1B42" w:rsidRPr="00796F8E" w:rsidRDefault="007D1B42" w:rsidP="00796F8E">
      <w:pPr>
        <w:spacing w:after="0" w:line="240" w:lineRule="auto"/>
        <w:rPr>
          <w:rFonts w:cs="Arial"/>
          <w:sz w:val="24"/>
          <w:szCs w:val="24"/>
        </w:rPr>
      </w:pPr>
      <w:r w:rsidRPr="00796F8E">
        <w:rPr>
          <w:rFonts w:cs="Arial"/>
          <w:sz w:val="24"/>
          <w:szCs w:val="24"/>
        </w:rPr>
        <w:t>All staff must ensure that the follow</w:t>
      </w:r>
      <w:r w:rsidR="00796F8E">
        <w:rPr>
          <w:rFonts w:cs="Arial"/>
          <w:sz w:val="24"/>
          <w:szCs w:val="24"/>
        </w:rPr>
        <w:t>ing principles are adhered to:</w:t>
      </w:r>
    </w:p>
    <w:p w14:paraId="188CC32A" w14:textId="32D5EF84" w:rsidR="007D1B42" w:rsidRPr="00796F8E" w:rsidRDefault="00947441"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 xml:space="preserve">Person </w:t>
      </w:r>
      <w:r w:rsidR="007D1B42" w:rsidRPr="00796F8E">
        <w:rPr>
          <w:rFonts w:ascii="Arial" w:eastAsia="Calibri" w:hAnsi="Arial" w:cs="Arial"/>
          <w:color w:val="auto"/>
          <w:spacing w:val="0"/>
          <w:kern w:val="0"/>
          <w:sz w:val="24"/>
          <w:szCs w:val="24"/>
        </w:rPr>
        <w:t>identifiable or confidential information must be effectively protected against improper disclosure when it is received, stored, transmitted or disposed of.</w:t>
      </w:r>
    </w:p>
    <w:p w14:paraId="754A5BEB" w14:textId="5452650E" w:rsidR="007D1B42" w:rsidRPr="00796F8E" w:rsidRDefault="007D1B42"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Access to person-identifiable or confidential information must be on a need-to-know basis. Disclosure of person identifiable or confidential information must be limited to that purpose for which it is required.</w:t>
      </w:r>
    </w:p>
    <w:p w14:paraId="40B541EE" w14:textId="77FBBC93" w:rsidR="007D1B42" w:rsidRPr="00796F8E" w:rsidRDefault="007D1B42"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Recipients of disclosed information must respect that it is given to them in confidence.</w:t>
      </w:r>
    </w:p>
    <w:p w14:paraId="04AF0F2C" w14:textId="0F7E4239" w:rsidR="007D1B42" w:rsidRPr="00796F8E" w:rsidRDefault="007D1B42"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If the decision is taken to disclose information, that decision must be justified and documented.</w:t>
      </w:r>
    </w:p>
    <w:p w14:paraId="2B108943" w14:textId="79BF510E" w:rsidR="007D1B42" w:rsidRPr="00796F8E" w:rsidRDefault="007D1B42"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Any concerns about disclosure of information must be discussed with either your Line Manager or the Information Governance Team.</w:t>
      </w:r>
    </w:p>
    <w:p w14:paraId="62E22724" w14:textId="68F39665" w:rsidR="007D1B42" w:rsidRPr="00796F8E" w:rsidRDefault="001D1AF6"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NCL CCG</w:t>
      </w:r>
      <w:r w:rsidR="007D1B42" w:rsidRPr="00796F8E">
        <w:rPr>
          <w:rFonts w:ascii="Arial" w:eastAsia="Calibri" w:hAnsi="Arial" w:cs="Arial"/>
          <w:color w:val="auto"/>
          <w:spacing w:val="0"/>
          <w:kern w:val="0"/>
          <w:sz w:val="24"/>
          <w:szCs w:val="24"/>
        </w:rPr>
        <w:t xml:space="preserve"> is responsible for protecting all the information it holds and must always be able to justify any decision to share information.</w:t>
      </w:r>
    </w:p>
    <w:p w14:paraId="36B85DFC" w14:textId="28ECBA31" w:rsidR="007D1B42" w:rsidRPr="00796F8E" w:rsidRDefault="00947441"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 xml:space="preserve">Person </w:t>
      </w:r>
      <w:r w:rsidR="007D1B42" w:rsidRPr="00796F8E">
        <w:rPr>
          <w:rFonts w:ascii="Arial" w:eastAsia="Calibri" w:hAnsi="Arial" w:cs="Arial"/>
          <w:color w:val="auto"/>
          <w:spacing w:val="0"/>
          <w:kern w:val="0"/>
          <w:sz w:val="24"/>
          <w:szCs w:val="24"/>
        </w:rPr>
        <w:t>identifiable information, wherever possible, must be anonymised by removing as many identifiers as possible whilst not unduly compromising the utility of the data.</w:t>
      </w:r>
    </w:p>
    <w:p w14:paraId="07F3DD35" w14:textId="17FBC116" w:rsidR="007D1B42" w:rsidRPr="00796F8E" w:rsidRDefault="007D1B42"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Access to rooms and offices where terminals are present or person</w:t>
      </w:r>
      <w:r w:rsidR="00202FFB" w:rsidRPr="00796F8E">
        <w:rPr>
          <w:rFonts w:ascii="Arial" w:eastAsia="Calibri" w:hAnsi="Arial" w:cs="Arial"/>
          <w:color w:val="auto"/>
          <w:spacing w:val="0"/>
          <w:kern w:val="0"/>
          <w:sz w:val="24"/>
          <w:szCs w:val="24"/>
        </w:rPr>
        <w:t xml:space="preserve"> </w:t>
      </w:r>
      <w:r w:rsidRPr="00796F8E">
        <w:rPr>
          <w:rFonts w:ascii="Arial" w:eastAsia="Calibri" w:hAnsi="Arial" w:cs="Arial"/>
          <w:color w:val="auto"/>
          <w:spacing w:val="0"/>
          <w:kern w:val="0"/>
          <w:sz w:val="24"/>
          <w:szCs w:val="24"/>
        </w:rPr>
        <w:t>identifiable or confidential information is stored must be controlled. Doors must be locked with keys, keypads or accessed by swipe card. In mixed office environments measures should be in place to prevent oversight of person-identifiable information by unauthorised parties.</w:t>
      </w:r>
    </w:p>
    <w:p w14:paraId="73B10E28" w14:textId="77777777" w:rsidR="0054540D" w:rsidRPr="00796F8E" w:rsidRDefault="007D1B42"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All staff should clear their desks at the end of each day. In particular they must keep all records containing person-identifiable or confidential information in recognised filing and storage places that are locked.</w:t>
      </w:r>
    </w:p>
    <w:p w14:paraId="155FB93B" w14:textId="77777777" w:rsidR="0054540D" w:rsidRPr="00796F8E" w:rsidRDefault="007D1B42"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Unwanted printouts containing person-identifiable or confidential information must be put into a confidential waste bin. Discs, tapes, printouts and fax messages must not be left lying around but be filed a</w:t>
      </w:r>
      <w:r w:rsidR="00636530" w:rsidRPr="00796F8E">
        <w:rPr>
          <w:rFonts w:ascii="Arial" w:eastAsia="Calibri" w:hAnsi="Arial" w:cs="Arial"/>
          <w:color w:val="auto"/>
          <w:spacing w:val="0"/>
          <w:kern w:val="0"/>
          <w:sz w:val="24"/>
          <w:szCs w:val="24"/>
        </w:rPr>
        <w:t>nd locked away when not in use.</w:t>
      </w:r>
    </w:p>
    <w:p w14:paraId="66B2A4AF" w14:textId="77777777" w:rsidR="00C30D94" w:rsidRPr="00796F8E" w:rsidRDefault="007D1B42"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 xml:space="preserve">Your Contract of Employment includes a commitment to confidentiality. Breaches of confidentiality could be regarded as gross misconduct and may result in serious </w:t>
      </w:r>
      <w:r w:rsidR="0001020A" w:rsidRPr="00796F8E">
        <w:rPr>
          <w:rFonts w:ascii="Arial" w:eastAsia="Calibri" w:hAnsi="Arial" w:cs="Arial"/>
          <w:color w:val="auto"/>
          <w:spacing w:val="0"/>
          <w:kern w:val="0"/>
          <w:sz w:val="24"/>
          <w:szCs w:val="24"/>
        </w:rPr>
        <w:t>d</w:t>
      </w:r>
      <w:r w:rsidRPr="00796F8E">
        <w:rPr>
          <w:rFonts w:ascii="Arial" w:eastAsia="Calibri" w:hAnsi="Arial" w:cs="Arial"/>
          <w:color w:val="auto"/>
          <w:spacing w:val="0"/>
          <w:kern w:val="0"/>
          <w:sz w:val="24"/>
          <w:szCs w:val="24"/>
        </w:rPr>
        <w:t>isciplinary action up to and including dismissal.</w:t>
      </w:r>
    </w:p>
    <w:p w14:paraId="16D53034" w14:textId="1875600A" w:rsidR="00C30D94" w:rsidRPr="00796F8E" w:rsidRDefault="00C30D94" w:rsidP="00FF5BEE">
      <w:pPr>
        <w:pStyle w:val="Sectionheading"/>
        <w:numPr>
          <w:ilvl w:val="0"/>
          <w:numId w:val="9"/>
        </w:numPr>
        <w:spacing w:before="0" w:after="0" w:line="240" w:lineRule="auto"/>
        <w:rPr>
          <w:rFonts w:ascii="Arial" w:eastAsia="Calibri" w:hAnsi="Arial" w:cs="Arial"/>
          <w:color w:val="auto"/>
          <w:spacing w:val="0"/>
          <w:kern w:val="0"/>
          <w:sz w:val="24"/>
          <w:szCs w:val="24"/>
        </w:rPr>
      </w:pPr>
      <w:r w:rsidRPr="00796F8E">
        <w:rPr>
          <w:rFonts w:ascii="Arial" w:eastAsia="Calibri" w:hAnsi="Arial" w:cs="Arial"/>
          <w:color w:val="auto"/>
          <w:spacing w:val="0"/>
          <w:kern w:val="0"/>
          <w:sz w:val="24"/>
          <w:szCs w:val="24"/>
        </w:rPr>
        <w:t>If working at home, the following should be adhered to:</w:t>
      </w:r>
      <w:r w:rsidRPr="00796F8E">
        <w:rPr>
          <w:rFonts w:ascii="Arial" w:hAnsi="Arial" w:cs="Arial"/>
          <w:color w:val="auto"/>
          <w:spacing w:val="0"/>
          <w:sz w:val="24"/>
          <w:szCs w:val="24"/>
        </w:rPr>
        <w:t xml:space="preserve"> </w:t>
      </w:r>
    </w:p>
    <w:p w14:paraId="0BA7073F" w14:textId="4CE41A02" w:rsidR="00C30D94" w:rsidRPr="00796F8E" w:rsidRDefault="00C30D94" w:rsidP="00FF5BEE">
      <w:pPr>
        <w:pStyle w:val="Body"/>
        <w:numPr>
          <w:ilvl w:val="0"/>
          <w:numId w:val="11"/>
        </w:numPr>
        <w:spacing w:after="0" w:line="240" w:lineRule="auto"/>
        <w:rPr>
          <w:rFonts w:cs="Arial"/>
          <w:color w:val="auto"/>
          <w:sz w:val="24"/>
        </w:rPr>
      </w:pPr>
      <w:r w:rsidRPr="00796F8E">
        <w:rPr>
          <w:rFonts w:cs="Arial"/>
          <w:color w:val="auto"/>
          <w:sz w:val="24"/>
        </w:rPr>
        <w:t xml:space="preserve">It is particularly important that paper copies of information containing person identifiable information are logged in and out (if there is a legitimate need to be taken off site). </w:t>
      </w:r>
    </w:p>
    <w:p w14:paraId="21CDB2E3" w14:textId="004AC260" w:rsidR="00C30D94" w:rsidRPr="00796F8E" w:rsidRDefault="00C30D94" w:rsidP="00FF5BEE">
      <w:pPr>
        <w:pStyle w:val="Body"/>
        <w:numPr>
          <w:ilvl w:val="0"/>
          <w:numId w:val="12"/>
        </w:numPr>
        <w:spacing w:after="0" w:line="240" w:lineRule="auto"/>
        <w:rPr>
          <w:rFonts w:cs="Arial"/>
          <w:color w:val="auto"/>
          <w:sz w:val="24"/>
        </w:rPr>
      </w:pPr>
      <w:r w:rsidRPr="00796F8E">
        <w:rPr>
          <w:rFonts w:cs="Arial"/>
          <w:color w:val="auto"/>
          <w:sz w:val="24"/>
        </w:rPr>
        <w:lastRenderedPageBreak/>
        <w:t xml:space="preserve">Ensure any personal information in manual form e.g. patient/staff files, or in electronic format are in sealed containers prior to them being taken out of CCG buildings, and securely transported from your workplace to your home. </w:t>
      </w:r>
    </w:p>
    <w:p w14:paraId="6B546E60" w14:textId="4F0F9DEA" w:rsidR="00C30D94" w:rsidRPr="00796F8E" w:rsidRDefault="00C30D94" w:rsidP="00FF5BEE">
      <w:pPr>
        <w:pStyle w:val="Body"/>
        <w:numPr>
          <w:ilvl w:val="0"/>
          <w:numId w:val="12"/>
        </w:numPr>
        <w:spacing w:after="0" w:line="240" w:lineRule="auto"/>
        <w:rPr>
          <w:rFonts w:cs="Arial"/>
          <w:color w:val="auto"/>
          <w:sz w:val="24"/>
        </w:rPr>
      </w:pPr>
      <w:r w:rsidRPr="00796F8E">
        <w:rPr>
          <w:rFonts w:cs="Arial"/>
          <w:color w:val="auto"/>
          <w:sz w:val="24"/>
        </w:rPr>
        <w:t xml:space="preserve">While at home you have personal responsibility to ensure the records are kept secure and confidential.  This means that other members of your family and/or your friends/colleagues must not be able to see the content or outside folder of the records. </w:t>
      </w:r>
    </w:p>
    <w:p w14:paraId="211B56C2" w14:textId="2529E6F6" w:rsidR="00C30D94" w:rsidRPr="00796F8E" w:rsidRDefault="00C30D94" w:rsidP="00FF5BEE">
      <w:pPr>
        <w:pStyle w:val="Body"/>
        <w:numPr>
          <w:ilvl w:val="0"/>
          <w:numId w:val="12"/>
        </w:numPr>
        <w:spacing w:after="0" w:line="240" w:lineRule="auto"/>
        <w:rPr>
          <w:rFonts w:cs="Arial"/>
          <w:color w:val="auto"/>
          <w:sz w:val="24"/>
        </w:rPr>
      </w:pPr>
      <w:r w:rsidRPr="00796F8E">
        <w:rPr>
          <w:rFonts w:cs="Arial"/>
          <w:color w:val="auto"/>
          <w:sz w:val="24"/>
        </w:rPr>
        <w:t xml:space="preserve">You must not let anyone have any access to the records. </w:t>
      </w:r>
    </w:p>
    <w:p w14:paraId="30DC09F3" w14:textId="538E4222" w:rsidR="00C30D94" w:rsidRPr="00796F8E" w:rsidRDefault="00C30D94" w:rsidP="00FF5BEE">
      <w:pPr>
        <w:pStyle w:val="Body"/>
        <w:numPr>
          <w:ilvl w:val="0"/>
          <w:numId w:val="12"/>
        </w:numPr>
        <w:spacing w:after="0" w:line="240" w:lineRule="auto"/>
        <w:rPr>
          <w:rFonts w:cs="Arial"/>
          <w:color w:val="auto"/>
          <w:sz w:val="24"/>
        </w:rPr>
      </w:pPr>
      <w:r w:rsidRPr="00796F8E">
        <w:rPr>
          <w:rFonts w:cs="Arial"/>
          <w:color w:val="auto"/>
          <w:sz w:val="24"/>
        </w:rPr>
        <w:t xml:space="preserve">Other family members must not be able to access this information. </w:t>
      </w:r>
    </w:p>
    <w:p w14:paraId="053C11BF" w14:textId="138BF93B" w:rsidR="00C30D94" w:rsidRPr="00796F8E" w:rsidRDefault="00C30D94" w:rsidP="00FF5BEE">
      <w:pPr>
        <w:pStyle w:val="Body"/>
        <w:numPr>
          <w:ilvl w:val="0"/>
          <w:numId w:val="12"/>
        </w:numPr>
        <w:spacing w:after="0" w:line="240" w:lineRule="auto"/>
        <w:rPr>
          <w:rFonts w:cs="Arial"/>
          <w:color w:val="auto"/>
          <w:sz w:val="24"/>
        </w:rPr>
      </w:pPr>
      <w:r w:rsidRPr="00796F8E">
        <w:rPr>
          <w:rFonts w:cs="Arial"/>
          <w:color w:val="auto"/>
          <w:sz w:val="24"/>
        </w:rPr>
        <w:t>When returning information to your workplace you must ensure that the log is updated to reflect this.</w:t>
      </w:r>
    </w:p>
    <w:p w14:paraId="2CB97369" w14:textId="7D14355C" w:rsidR="00C30D94" w:rsidRPr="00796F8E" w:rsidRDefault="00C30D94" w:rsidP="00796F8E">
      <w:pPr>
        <w:pStyle w:val="Body"/>
        <w:spacing w:after="0" w:line="240" w:lineRule="auto"/>
        <w:rPr>
          <w:rFonts w:cs="Arial"/>
          <w:color w:val="auto"/>
          <w:sz w:val="24"/>
        </w:rPr>
      </w:pPr>
    </w:p>
    <w:p w14:paraId="0B4FFC04" w14:textId="77777777" w:rsidR="00C30D94" w:rsidRPr="00796F8E" w:rsidRDefault="00C30D94" w:rsidP="00796F8E">
      <w:pPr>
        <w:pStyle w:val="Body"/>
        <w:spacing w:after="0" w:line="240" w:lineRule="auto"/>
        <w:rPr>
          <w:rFonts w:cs="Arial"/>
          <w:color w:val="auto"/>
          <w:sz w:val="24"/>
        </w:rPr>
      </w:pPr>
    </w:p>
    <w:p w14:paraId="1AAF043A" w14:textId="22E40B42" w:rsidR="007D1B42" w:rsidRPr="00796F8E" w:rsidRDefault="007D1B42" w:rsidP="00796F8E">
      <w:pPr>
        <w:pStyle w:val="Sectionheading"/>
        <w:numPr>
          <w:ilvl w:val="0"/>
          <w:numId w:val="0"/>
        </w:numPr>
        <w:spacing w:before="0" w:after="0" w:line="240" w:lineRule="auto"/>
        <w:rPr>
          <w:rFonts w:ascii="Arial" w:hAnsi="Arial" w:cs="Arial"/>
          <w:b/>
          <w:color w:val="005EB8"/>
          <w:spacing w:val="0"/>
          <w:sz w:val="40"/>
          <w:szCs w:val="40"/>
        </w:rPr>
      </w:pPr>
      <w:bookmarkStart w:id="13" w:name="_Toc528671772"/>
      <w:bookmarkStart w:id="14" w:name="_Toc528671923"/>
      <w:r w:rsidRPr="00796F8E">
        <w:rPr>
          <w:rFonts w:ascii="Arial" w:hAnsi="Arial" w:cs="Arial"/>
          <w:b/>
          <w:color w:val="005EB8"/>
          <w:spacing w:val="0"/>
          <w:sz w:val="40"/>
          <w:szCs w:val="40"/>
        </w:rPr>
        <w:t>5. Disclosing Personal/Confidential Information</w:t>
      </w:r>
      <w:bookmarkEnd w:id="13"/>
      <w:bookmarkEnd w:id="14"/>
      <w:r w:rsidRPr="00796F8E">
        <w:rPr>
          <w:rFonts w:ascii="Arial" w:hAnsi="Arial" w:cs="Arial"/>
          <w:b/>
          <w:color w:val="005EB8"/>
          <w:spacing w:val="0"/>
          <w:sz w:val="40"/>
          <w:szCs w:val="40"/>
        </w:rPr>
        <w:t xml:space="preserve"> </w:t>
      </w:r>
    </w:p>
    <w:p w14:paraId="2427823A" w14:textId="0B34A36C" w:rsidR="007D1B42" w:rsidRDefault="007D1B42" w:rsidP="00796F8E">
      <w:pPr>
        <w:spacing w:after="0" w:line="240" w:lineRule="auto"/>
        <w:rPr>
          <w:rFonts w:cs="Arial"/>
          <w:sz w:val="24"/>
          <w:szCs w:val="24"/>
        </w:rPr>
      </w:pPr>
      <w:r w:rsidRPr="00796F8E">
        <w:rPr>
          <w:rFonts w:cs="Arial"/>
          <w:sz w:val="24"/>
          <w:szCs w:val="24"/>
        </w:rPr>
        <w:t>5.1 To ensure that information is only shared with the appropriate people in appropriate circumstances, care must be taken to check they have a legal basis for access to the information before releasing it.</w:t>
      </w:r>
    </w:p>
    <w:p w14:paraId="7D6E0BC5" w14:textId="77777777" w:rsidR="00796F8E" w:rsidRPr="00796F8E" w:rsidRDefault="00796F8E" w:rsidP="00796F8E">
      <w:pPr>
        <w:spacing w:after="0" w:line="240" w:lineRule="auto"/>
        <w:rPr>
          <w:rFonts w:cs="Arial"/>
          <w:sz w:val="24"/>
          <w:szCs w:val="24"/>
        </w:rPr>
      </w:pPr>
    </w:p>
    <w:p w14:paraId="3F9572E6" w14:textId="3259DDA1" w:rsidR="007D1B42" w:rsidRPr="00796F8E" w:rsidRDefault="007D1B42" w:rsidP="00796F8E">
      <w:pPr>
        <w:spacing w:after="0" w:line="240" w:lineRule="auto"/>
        <w:rPr>
          <w:rFonts w:cs="Arial"/>
          <w:sz w:val="24"/>
          <w:szCs w:val="24"/>
        </w:rPr>
      </w:pPr>
      <w:r w:rsidRPr="00796F8E">
        <w:rPr>
          <w:rFonts w:cs="Arial"/>
          <w:sz w:val="24"/>
          <w:szCs w:val="24"/>
        </w:rPr>
        <w:t xml:space="preserve">5.2 </w:t>
      </w:r>
      <w:r w:rsidR="0054540D" w:rsidRPr="00796F8E">
        <w:rPr>
          <w:rFonts w:cs="Arial"/>
          <w:sz w:val="24"/>
          <w:szCs w:val="24"/>
        </w:rPr>
        <w:t>When sharing confidential information, ensure that only the necessary information is disclosed.</w:t>
      </w:r>
    </w:p>
    <w:p w14:paraId="1BB66141" w14:textId="77777777" w:rsidR="00796F8E" w:rsidRDefault="00796F8E" w:rsidP="00796F8E">
      <w:pPr>
        <w:spacing w:after="0" w:line="240" w:lineRule="auto"/>
        <w:rPr>
          <w:rFonts w:cs="Arial"/>
          <w:sz w:val="24"/>
          <w:szCs w:val="24"/>
        </w:rPr>
      </w:pPr>
    </w:p>
    <w:p w14:paraId="28B3F7BB" w14:textId="616285DD" w:rsidR="007D1B42" w:rsidRPr="00796F8E" w:rsidRDefault="007D1B42" w:rsidP="00796F8E">
      <w:pPr>
        <w:spacing w:after="0" w:line="240" w:lineRule="auto"/>
        <w:rPr>
          <w:rFonts w:cs="Arial"/>
          <w:sz w:val="24"/>
          <w:szCs w:val="24"/>
        </w:rPr>
      </w:pPr>
      <w:r w:rsidRPr="00796F8E">
        <w:rPr>
          <w:rFonts w:cs="Arial"/>
          <w:sz w:val="24"/>
          <w:szCs w:val="24"/>
        </w:rPr>
        <w:t>5.3 Information can be disclosed:</w:t>
      </w:r>
    </w:p>
    <w:p w14:paraId="4741E6EF" w14:textId="7AA2D281" w:rsidR="007D1B42" w:rsidRPr="00796F8E" w:rsidRDefault="007D1B42" w:rsidP="00FF5BEE">
      <w:pPr>
        <w:pStyle w:val="ListParagraph"/>
        <w:numPr>
          <w:ilvl w:val="0"/>
          <w:numId w:val="3"/>
        </w:numPr>
        <w:rPr>
          <w:rFonts w:cs="Arial"/>
          <w:szCs w:val="24"/>
        </w:rPr>
      </w:pPr>
      <w:r w:rsidRPr="00796F8E">
        <w:rPr>
          <w:rFonts w:cs="Arial"/>
          <w:szCs w:val="24"/>
        </w:rPr>
        <w:t>When effectively anonymised in accordance with the Information Commissioners Officer Anonymisation Code of Practice.</w:t>
      </w:r>
    </w:p>
    <w:p w14:paraId="464542B4" w14:textId="14823D81" w:rsidR="007D1B42" w:rsidRPr="00796F8E" w:rsidRDefault="007D1B42" w:rsidP="00FF5BEE">
      <w:pPr>
        <w:pStyle w:val="ListParagraph"/>
        <w:numPr>
          <w:ilvl w:val="0"/>
          <w:numId w:val="3"/>
        </w:numPr>
        <w:rPr>
          <w:rFonts w:cs="Arial"/>
          <w:szCs w:val="24"/>
        </w:rPr>
      </w:pPr>
      <w:r w:rsidRPr="00796F8E">
        <w:rPr>
          <w:rFonts w:cs="Arial"/>
          <w:szCs w:val="24"/>
        </w:rPr>
        <w:t>When the information is required by law or under a court order. In this situation staff must discuss with their Line Manager or Information Governance staff before disclosing, who will inform and obtain approval of the Caldicott Guardian.</w:t>
      </w:r>
    </w:p>
    <w:p w14:paraId="6A1CD219" w14:textId="213F852F" w:rsidR="007D1B42" w:rsidRPr="00796F8E" w:rsidRDefault="007D1B42" w:rsidP="00FF5BEE">
      <w:pPr>
        <w:pStyle w:val="ListParagraph"/>
        <w:numPr>
          <w:ilvl w:val="0"/>
          <w:numId w:val="3"/>
        </w:numPr>
        <w:rPr>
          <w:rFonts w:cs="Arial"/>
          <w:szCs w:val="24"/>
        </w:rPr>
      </w:pPr>
      <w:r w:rsidRPr="00796F8E">
        <w:rPr>
          <w:rFonts w:cs="Arial"/>
          <w:szCs w:val="24"/>
        </w:rPr>
        <w:t>In identifiable form, when it is required for a specific purpose, with the individual’s written consent or with support under the Health Service (Control of patient information) regulations 2002, obtained via application to the Confidentiality Advisory Group (CAG) within the Health Research Authority. Referred to as approval under s251 of the NHS Act 2006.</w:t>
      </w:r>
    </w:p>
    <w:p w14:paraId="4AA5550A" w14:textId="33D3F070" w:rsidR="007D1B42" w:rsidRPr="00796F8E" w:rsidRDefault="007D1B42" w:rsidP="00FF5BEE">
      <w:pPr>
        <w:pStyle w:val="ListParagraph"/>
        <w:numPr>
          <w:ilvl w:val="0"/>
          <w:numId w:val="3"/>
        </w:numPr>
        <w:rPr>
          <w:rFonts w:cs="Arial"/>
          <w:szCs w:val="24"/>
        </w:rPr>
      </w:pPr>
      <w:r w:rsidRPr="00796F8E">
        <w:rPr>
          <w:rFonts w:cs="Arial"/>
          <w:szCs w:val="24"/>
        </w:rPr>
        <w:t>In Child Protection proceedings if it is considered that the information required is in the public or child’s interest. In this situation staff must discuss with their Line Manager or Information Governance staff before disclosing, who will inform and obtain the approval of the Caldicott Guardian.</w:t>
      </w:r>
    </w:p>
    <w:p w14:paraId="1E5ECEFD" w14:textId="72AE770B" w:rsidR="007D1B42" w:rsidRPr="00796F8E" w:rsidRDefault="007D1B42" w:rsidP="00FF5BEE">
      <w:pPr>
        <w:pStyle w:val="ListParagraph"/>
        <w:numPr>
          <w:ilvl w:val="0"/>
          <w:numId w:val="3"/>
        </w:numPr>
        <w:rPr>
          <w:rFonts w:cs="Arial"/>
          <w:szCs w:val="24"/>
        </w:rPr>
      </w:pPr>
      <w:r w:rsidRPr="00796F8E">
        <w:rPr>
          <w:rFonts w:cs="Arial"/>
          <w:szCs w:val="24"/>
        </w:rPr>
        <w:t>Where disclosure can be justified for another purpose, this is usually for the protection of the public and is likely to be in relation to the prevention and detection of serious crime. In this situation staff must discuss with their Line Manager or Information Governance staff before disclosing, who will inform and obtain approval of the Caldicott Guardian.</w:t>
      </w:r>
    </w:p>
    <w:p w14:paraId="49D45BC7" w14:textId="77777777" w:rsidR="007D1B42" w:rsidRPr="00796F8E" w:rsidRDefault="007D1B42" w:rsidP="00796F8E">
      <w:pPr>
        <w:pStyle w:val="ListParagraph"/>
        <w:rPr>
          <w:rFonts w:cs="Arial"/>
          <w:szCs w:val="24"/>
        </w:rPr>
      </w:pPr>
    </w:p>
    <w:p w14:paraId="314FB8AB" w14:textId="6C29BF97" w:rsidR="007D1B42" w:rsidRPr="00796F8E" w:rsidRDefault="007D1B42" w:rsidP="00796F8E">
      <w:pPr>
        <w:spacing w:after="0" w:line="240" w:lineRule="auto"/>
        <w:rPr>
          <w:rFonts w:cs="Arial"/>
          <w:sz w:val="24"/>
          <w:szCs w:val="24"/>
        </w:rPr>
      </w:pPr>
      <w:r w:rsidRPr="00796F8E">
        <w:rPr>
          <w:rFonts w:cs="Arial"/>
          <w:sz w:val="24"/>
          <w:szCs w:val="24"/>
        </w:rPr>
        <w:t>5.4 If staff have any concerns about disclosing information they must discuss this with their Line Manager or the Information Governance staff.</w:t>
      </w:r>
    </w:p>
    <w:p w14:paraId="3EFA8394" w14:textId="77777777" w:rsidR="00796F8E" w:rsidRDefault="00796F8E" w:rsidP="00796F8E">
      <w:pPr>
        <w:spacing w:after="0" w:line="240" w:lineRule="auto"/>
        <w:rPr>
          <w:rFonts w:cs="Arial"/>
          <w:sz w:val="24"/>
          <w:szCs w:val="24"/>
        </w:rPr>
      </w:pPr>
    </w:p>
    <w:p w14:paraId="2950DCEA" w14:textId="0C51F396" w:rsidR="007D1B42" w:rsidRPr="00796F8E" w:rsidRDefault="007D1B42" w:rsidP="00796F8E">
      <w:pPr>
        <w:spacing w:after="0" w:line="240" w:lineRule="auto"/>
        <w:rPr>
          <w:rFonts w:cs="Arial"/>
          <w:sz w:val="24"/>
          <w:szCs w:val="24"/>
        </w:rPr>
      </w:pPr>
      <w:r w:rsidRPr="00796F8E">
        <w:rPr>
          <w:rFonts w:cs="Arial"/>
          <w:sz w:val="24"/>
          <w:szCs w:val="24"/>
        </w:rPr>
        <w:t>5.5 Care must be taken in transferring information to ensure that the method used is as secure as it can be. In most instances a Data Sharing/Information Sharing, Data Re-Use or Data Transfer Agreement will have been completed before any information is transferred. The Agreement will set out any conditions for use and identify the mode of transfer. For further information on Data Sharing Agreements contact the Information Governance team.</w:t>
      </w:r>
    </w:p>
    <w:p w14:paraId="2A26F23B" w14:textId="2B7D73BC" w:rsidR="007D1B42" w:rsidRPr="00796F8E" w:rsidRDefault="007D1B42" w:rsidP="00796F8E">
      <w:pPr>
        <w:spacing w:after="0" w:line="240" w:lineRule="auto"/>
        <w:rPr>
          <w:rFonts w:cs="Arial"/>
          <w:sz w:val="24"/>
          <w:szCs w:val="24"/>
        </w:rPr>
      </w:pPr>
      <w:r w:rsidRPr="00796F8E">
        <w:rPr>
          <w:rFonts w:cs="Arial"/>
          <w:sz w:val="24"/>
          <w:szCs w:val="24"/>
        </w:rPr>
        <w:lastRenderedPageBreak/>
        <w:t>5.6 Staff must ensure that appropriate standards and safeguards are in place in respect of telephone enquiries, e-mails, faxes and surface mail.</w:t>
      </w:r>
    </w:p>
    <w:p w14:paraId="5CA84B0E" w14:textId="77777777" w:rsidR="00796F8E" w:rsidRDefault="00796F8E" w:rsidP="00796F8E">
      <w:pPr>
        <w:spacing w:after="0" w:line="240" w:lineRule="auto"/>
        <w:rPr>
          <w:rFonts w:cs="Arial"/>
          <w:sz w:val="24"/>
          <w:szCs w:val="24"/>
        </w:rPr>
      </w:pPr>
    </w:p>
    <w:p w14:paraId="09CAFDB3" w14:textId="035E8887" w:rsidR="007D1B42" w:rsidRPr="00796F8E" w:rsidRDefault="007D1B42" w:rsidP="00796F8E">
      <w:pPr>
        <w:spacing w:after="0" w:line="240" w:lineRule="auto"/>
        <w:rPr>
          <w:rFonts w:cs="Arial"/>
          <w:sz w:val="24"/>
          <w:szCs w:val="24"/>
        </w:rPr>
      </w:pPr>
      <w:r w:rsidRPr="00796F8E">
        <w:rPr>
          <w:rFonts w:cs="Arial"/>
          <w:sz w:val="24"/>
          <w:szCs w:val="24"/>
        </w:rPr>
        <w:t xml:space="preserve">5.7 Transferring patient information by email to anyone outside </w:t>
      </w:r>
      <w:r w:rsidR="00956A00" w:rsidRPr="00796F8E">
        <w:rPr>
          <w:rFonts w:cs="Arial"/>
          <w:sz w:val="24"/>
          <w:szCs w:val="24"/>
        </w:rPr>
        <w:t>the CCG’s</w:t>
      </w:r>
      <w:r w:rsidRPr="00796F8E">
        <w:rPr>
          <w:rFonts w:cs="Arial"/>
          <w:sz w:val="24"/>
          <w:szCs w:val="24"/>
        </w:rPr>
        <w:t xml:space="preserve"> network may only be undertaken by using encryption as per the current NHS Encryption Guidance or through an exchange within the NHS Mail system (i.e. from one NHS.net account to another NHS.net account or to a secure government domain e.g. gsi.gov.uk), since this ensures that mandatory government standards on encryption are met. Sending information via email to patients is permissible, provided the risks of using unencrypted email have been explained to them, they have given their consent and the information is not person-identifiable or confidential information.</w:t>
      </w:r>
    </w:p>
    <w:p w14:paraId="56EDA685" w14:textId="77777777" w:rsidR="00796F8E" w:rsidRDefault="00796F8E" w:rsidP="00796F8E">
      <w:pPr>
        <w:pStyle w:val="Sectionheading"/>
        <w:numPr>
          <w:ilvl w:val="0"/>
          <w:numId w:val="0"/>
        </w:numPr>
        <w:spacing w:before="0" w:after="0" w:line="240" w:lineRule="auto"/>
        <w:rPr>
          <w:rFonts w:ascii="Arial" w:hAnsi="Arial" w:cs="Arial"/>
          <w:b/>
          <w:color w:val="auto"/>
          <w:spacing w:val="0"/>
          <w:sz w:val="24"/>
          <w:szCs w:val="24"/>
        </w:rPr>
      </w:pPr>
      <w:bookmarkStart w:id="15" w:name="_Toc528671773"/>
      <w:bookmarkStart w:id="16" w:name="_Toc528671924"/>
    </w:p>
    <w:p w14:paraId="4B736C48" w14:textId="4F359DA5" w:rsidR="007D1B42" w:rsidRPr="00796F8E" w:rsidRDefault="007D1B42" w:rsidP="00796F8E">
      <w:pPr>
        <w:pStyle w:val="Sectionheading"/>
        <w:numPr>
          <w:ilvl w:val="0"/>
          <w:numId w:val="0"/>
        </w:numPr>
        <w:spacing w:before="0" w:after="0" w:line="240" w:lineRule="auto"/>
        <w:rPr>
          <w:rFonts w:ascii="Arial" w:hAnsi="Arial" w:cs="Arial"/>
          <w:color w:val="005EB8"/>
          <w:spacing w:val="0"/>
          <w:sz w:val="40"/>
          <w:szCs w:val="40"/>
        </w:rPr>
      </w:pPr>
      <w:r w:rsidRPr="00796F8E">
        <w:rPr>
          <w:rFonts w:ascii="Arial" w:hAnsi="Arial" w:cs="Arial"/>
          <w:b/>
          <w:color w:val="005EB8"/>
          <w:spacing w:val="0"/>
          <w:sz w:val="40"/>
          <w:szCs w:val="40"/>
        </w:rPr>
        <w:t>6.</w:t>
      </w:r>
      <w:r w:rsidRPr="00796F8E">
        <w:rPr>
          <w:rFonts w:ascii="Arial" w:hAnsi="Arial" w:cs="Arial"/>
          <w:color w:val="005EB8"/>
          <w:spacing w:val="0"/>
          <w:sz w:val="40"/>
          <w:szCs w:val="40"/>
        </w:rPr>
        <w:t xml:space="preserve"> </w:t>
      </w:r>
      <w:r w:rsidRPr="00796F8E">
        <w:rPr>
          <w:rFonts w:ascii="Arial" w:hAnsi="Arial" w:cs="Arial"/>
          <w:b/>
          <w:color w:val="005EB8"/>
          <w:spacing w:val="0"/>
          <w:sz w:val="40"/>
          <w:szCs w:val="40"/>
        </w:rPr>
        <w:t>Working Away from the Office Environment</w:t>
      </w:r>
      <w:bookmarkEnd w:id="15"/>
      <w:bookmarkEnd w:id="16"/>
      <w:r w:rsidRPr="00796F8E">
        <w:rPr>
          <w:rFonts w:ascii="Arial" w:hAnsi="Arial" w:cs="Arial"/>
          <w:color w:val="005EB8"/>
          <w:spacing w:val="0"/>
          <w:sz w:val="40"/>
          <w:szCs w:val="40"/>
        </w:rPr>
        <w:t xml:space="preserve"> </w:t>
      </w:r>
    </w:p>
    <w:p w14:paraId="260DDF19" w14:textId="3F9D4A84" w:rsidR="007D1B42" w:rsidRPr="00796F8E" w:rsidRDefault="007D1B42" w:rsidP="00796F8E">
      <w:pPr>
        <w:spacing w:after="0" w:line="240" w:lineRule="auto"/>
        <w:rPr>
          <w:rFonts w:cs="Arial"/>
          <w:sz w:val="24"/>
          <w:szCs w:val="24"/>
        </w:rPr>
      </w:pPr>
      <w:r w:rsidRPr="00796F8E">
        <w:rPr>
          <w:rFonts w:cs="Arial"/>
          <w:sz w:val="24"/>
          <w:szCs w:val="24"/>
        </w:rPr>
        <w:t>6.1 There will be times when staff may need to work from another location or whilst travelling. This means that these staff may need to carry</w:t>
      </w:r>
      <w:r w:rsidR="00771F6D" w:rsidRPr="00796F8E">
        <w:rPr>
          <w:rFonts w:cs="Arial"/>
          <w:sz w:val="24"/>
          <w:szCs w:val="24"/>
        </w:rPr>
        <w:t xml:space="preserve"> </w:t>
      </w:r>
      <w:r w:rsidR="001D1AF6" w:rsidRPr="00796F8E">
        <w:rPr>
          <w:rFonts w:cs="Arial"/>
          <w:sz w:val="24"/>
          <w:szCs w:val="24"/>
        </w:rPr>
        <w:t>NCL CCG</w:t>
      </w:r>
      <w:r w:rsidR="001E76B9" w:rsidRPr="00796F8E">
        <w:rPr>
          <w:rFonts w:cs="Arial"/>
          <w:sz w:val="24"/>
          <w:szCs w:val="24"/>
        </w:rPr>
        <w:t xml:space="preserve"> </w:t>
      </w:r>
      <w:r w:rsidRPr="00796F8E">
        <w:rPr>
          <w:rFonts w:cs="Arial"/>
          <w:sz w:val="24"/>
          <w:szCs w:val="24"/>
        </w:rPr>
        <w:t>information with them which could be confidential in nature e.g. on a laptop, USB stick or paper documents.</w:t>
      </w:r>
    </w:p>
    <w:p w14:paraId="71857389" w14:textId="77777777" w:rsidR="00796F8E" w:rsidRDefault="00796F8E" w:rsidP="00796F8E">
      <w:pPr>
        <w:spacing w:after="0" w:line="240" w:lineRule="auto"/>
        <w:rPr>
          <w:rFonts w:cs="Arial"/>
          <w:sz w:val="24"/>
          <w:szCs w:val="24"/>
        </w:rPr>
      </w:pPr>
    </w:p>
    <w:p w14:paraId="459B1ACC" w14:textId="5EC97474" w:rsidR="007D1B42" w:rsidRPr="00796F8E" w:rsidRDefault="007D1B42" w:rsidP="00796F8E">
      <w:pPr>
        <w:spacing w:after="0" w:line="240" w:lineRule="auto"/>
        <w:rPr>
          <w:rFonts w:cs="Arial"/>
          <w:sz w:val="24"/>
          <w:szCs w:val="24"/>
        </w:rPr>
      </w:pPr>
      <w:r w:rsidRPr="00796F8E">
        <w:rPr>
          <w:rFonts w:cs="Arial"/>
          <w:sz w:val="24"/>
          <w:szCs w:val="24"/>
        </w:rPr>
        <w:t xml:space="preserve">6.2 Taking home/ removing paper documents that contain person-identifiable or confidential information from </w:t>
      </w:r>
      <w:r w:rsidR="00E10415" w:rsidRPr="00796F8E">
        <w:rPr>
          <w:rFonts w:cs="Arial"/>
          <w:sz w:val="24"/>
          <w:szCs w:val="24"/>
        </w:rPr>
        <w:t>NCL</w:t>
      </w:r>
      <w:r w:rsidR="00956A00" w:rsidRPr="00796F8E">
        <w:rPr>
          <w:rFonts w:cs="Arial"/>
          <w:sz w:val="24"/>
          <w:szCs w:val="24"/>
        </w:rPr>
        <w:t xml:space="preserve"> Clinical Commissioning Group</w:t>
      </w:r>
      <w:r w:rsidR="001E76B9" w:rsidRPr="00796F8E">
        <w:rPr>
          <w:rFonts w:cs="Arial"/>
          <w:sz w:val="24"/>
          <w:szCs w:val="24"/>
        </w:rPr>
        <w:t xml:space="preserve"> </w:t>
      </w:r>
      <w:r w:rsidRPr="00796F8E">
        <w:rPr>
          <w:rFonts w:cs="Arial"/>
          <w:sz w:val="24"/>
          <w:szCs w:val="24"/>
        </w:rPr>
        <w:t xml:space="preserve">premises is </w:t>
      </w:r>
      <w:r w:rsidR="0054540D" w:rsidRPr="00796F8E">
        <w:rPr>
          <w:rFonts w:cs="Arial"/>
          <w:sz w:val="24"/>
          <w:szCs w:val="24"/>
        </w:rPr>
        <w:t xml:space="preserve">prohibited. </w:t>
      </w:r>
    </w:p>
    <w:p w14:paraId="093C9719" w14:textId="77777777" w:rsidR="00796F8E" w:rsidRDefault="00796F8E" w:rsidP="00796F8E">
      <w:pPr>
        <w:spacing w:after="0" w:line="240" w:lineRule="auto"/>
        <w:rPr>
          <w:rFonts w:cs="Arial"/>
          <w:sz w:val="24"/>
          <w:szCs w:val="24"/>
        </w:rPr>
      </w:pPr>
    </w:p>
    <w:p w14:paraId="3CE24894" w14:textId="252EA354" w:rsidR="0054540D" w:rsidRPr="00796F8E" w:rsidRDefault="0054540D" w:rsidP="00796F8E">
      <w:pPr>
        <w:spacing w:after="0" w:line="240" w:lineRule="auto"/>
        <w:rPr>
          <w:rFonts w:cs="Arial"/>
          <w:sz w:val="24"/>
          <w:szCs w:val="24"/>
        </w:rPr>
      </w:pPr>
      <w:r w:rsidRPr="00796F8E">
        <w:rPr>
          <w:rFonts w:cs="Arial"/>
          <w:sz w:val="24"/>
          <w:szCs w:val="24"/>
        </w:rPr>
        <w:t xml:space="preserve">6.3 If staff do need to carry person-identifiable or confidential information they must ensure the following: </w:t>
      </w:r>
    </w:p>
    <w:p w14:paraId="50072916" w14:textId="1594D63C" w:rsidR="0054540D" w:rsidRPr="00796F8E" w:rsidRDefault="0054540D" w:rsidP="00FF5BEE">
      <w:pPr>
        <w:pStyle w:val="ListParagraph"/>
        <w:numPr>
          <w:ilvl w:val="0"/>
          <w:numId w:val="4"/>
        </w:numPr>
        <w:rPr>
          <w:rFonts w:cs="Arial"/>
          <w:szCs w:val="24"/>
        </w:rPr>
      </w:pPr>
      <w:r w:rsidRPr="00796F8E">
        <w:rPr>
          <w:rFonts w:cs="Arial"/>
          <w:szCs w:val="24"/>
        </w:rPr>
        <w:t xml:space="preserve">Any personal information is in a sealed non-transparent container i.e. windowless envelope, suitable bag, etc. prior to being taken out of the </w:t>
      </w:r>
      <w:r w:rsidR="001D1AF6" w:rsidRPr="00796F8E">
        <w:rPr>
          <w:rFonts w:cs="Arial"/>
          <w:szCs w:val="24"/>
        </w:rPr>
        <w:t>NCL CCG</w:t>
      </w:r>
      <w:r w:rsidRPr="00796F8E">
        <w:rPr>
          <w:rFonts w:cs="Arial"/>
          <w:szCs w:val="24"/>
        </w:rPr>
        <w:t xml:space="preserve"> buildings.</w:t>
      </w:r>
    </w:p>
    <w:p w14:paraId="3DC00A3B" w14:textId="77777777" w:rsidR="0054540D" w:rsidRPr="00796F8E" w:rsidRDefault="0054540D" w:rsidP="00FF5BEE">
      <w:pPr>
        <w:pStyle w:val="ListParagraph"/>
        <w:numPr>
          <w:ilvl w:val="0"/>
          <w:numId w:val="4"/>
        </w:numPr>
        <w:rPr>
          <w:rFonts w:cs="Arial"/>
          <w:szCs w:val="24"/>
        </w:rPr>
      </w:pPr>
      <w:r w:rsidRPr="00796F8E">
        <w:rPr>
          <w:rFonts w:cs="Arial"/>
          <w:szCs w:val="24"/>
        </w:rPr>
        <w:t>Confidential information is kept out of sight whilst being transported.</w:t>
      </w:r>
    </w:p>
    <w:p w14:paraId="38F0EE2D" w14:textId="77777777" w:rsidR="0054540D" w:rsidRPr="00796F8E" w:rsidRDefault="0054540D" w:rsidP="00796F8E">
      <w:pPr>
        <w:spacing w:after="0" w:line="240" w:lineRule="auto"/>
        <w:rPr>
          <w:rFonts w:cs="Arial"/>
          <w:sz w:val="24"/>
          <w:szCs w:val="24"/>
        </w:rPr>
      </w:pPr>
    </w:p>
    <w:p w14:paraId="66F934D9" w14:textId="4D09D852" w:rsidR="007D1B42" w:rsidRPr="00796F8E" w:rsidRDefault="007D1B42" w:rsidP="00796F8E">
      <w:pPr>
        <w:spacing w:after="0" w:line="240" w:lineRule="auto"/>
        <w:rPr>
          <w:rFonts w:cs="Arial"/>
          <w:sz w:val="24"/>
          <w:szCs w:val="24"/>
        </w:rPr>
      </w:pPr>
      <w:r w:rsidRPr="00796F8E">
        <w:rPr>
          <w:rFonts w:cs="Arial"/>
          <w:sz w:val="24"/>
          <w:szCs w:val="24"/>
        </w:rPr>
        <w:t>6.</w:t>
      </w:r>
      <w:r w:rsidR="0054540D" w:rsidRPr="00796F8E">
        <w:rPr>
          <w:rFonts w:cs="Arial"/>
          <w:sz w:val="24"/>
          <w:szCs w:val="24"/>
        </w:rPr>
        <w:t>4</w:t>
      </w:r>
      <w:r w:rsidR="00FC2962" w:rsidRPr="00796F8E">
        <w:rPr>
          <w:rFonts w:cs="Arial"/>
          <w:sz w:val="24"/>
          <w:szCs w:val="24"/>
        </w:rPr>
        <w:t xml:space="preserve"> </w:t>
      </w:r>
      <w:r w:rsidRPr="00796F8E">
        <w:rPr>
          <w:rFonts w:cs="Arial"/>
          <w:sz w:val="24"/>
          <w:szCs w:val="24"/>
        </w:rPr>
        <w:t>To ensure safety of confidential information staff must keep them on their person at all times whilst travelling and ensure that they are kept in a secure place if they take them home or to another location. Confidential information must be safeguarded at all times and kept in lockable locations.</w:t>
      </w:r>
    </w:p>
    <w:p w14:paraId="5BF79360" w14:textId="77777777" w:rsidR="00796F8E" w:rsidRDefault="00796F8E" w:rsidP="00796F8E">
      <w:pPr>
        <w:spacing w:after="0" w:line="240" w:lineRule="auto"/>
        <w:rPr>
          <w:rFonts w:cs="Arial"/>
          <w:sz w:val="24"/>
          <w:szCs w:val="24"/>
        </w:rPr>
      </w:pPr>
    </w:p>
    <w:p w14:paraId="788B411D" w14:textId="0DC50FB0" w:rsidR="007D1B42" w:rsidRPr="00796F8E" w:rsidRDefault="007D1B42" w:rsidP="00796F8E">
      <w:pPr>
        <w:spacing w:after="0" w:line="240" w:lineRule="auto"/>
        <w:rPr>
          <w:rFonts w:cs="Arial"/>
          <w:sz w:val="24"/>
          <w:szCs w:val="24"/>
        </w:rPr>
      </w:pPr>
      <w:r w:rsidRPr="00796F8E">
        <w:rPr>
          <w:rFonts w:cs="Arial"/>
          <w:sz w:val="24"/>
          <w:szCs w:val="24"/>
        </w:rPr>
        <w:t>6</w:t>
      </w:r>
      <w:r w:rsidR="00956A00" w:rsidRPr="00796F8E">
        <w:rPr>
          <w:rFonts w:cs="Arial"/>
          <w:sz w:val="24"/>
          <w:szCs w:val="24"/>
        </w:rPr>
        <w:t>.</w:t>
      </w:r>
      <w:r w:rsidR="0054540D" w:rsidRPr="00796F8E">
        <w:rPr>
          <w:rFonts w:cs="Arial"/>
          <w:sz w:val="24"/>
          <w:szCs w:val="24"/>
        </w:rPr>
        <w:t>5</w:t>
      </w:r>
      <w:r w:rsidR="00956A00" w:rsidRPr="00796F8E">
        <w:rPr>
          <w:rFonts w:cs="Arial"/>
          <w:sz w:val="24"/>
          <w:szCs w:val="24"/>
        </w:rPr>
        <w:t xml:space="preserve"> When working away from </w:t>
      </w:r>
      <w:r w:rsidR="00925F94" w:rsidRPr="00796F8E">
        <w:rPr>
          <w:rFonts w:cs="Arial"/>
          <w:sz w:val="24"/>
          <w:szCs w:val="24"/>
        </w:rPr>
        <w:t xml:space="preserve">a </w:t>
      </w:r>
      <w:r w:rsidR="001D1AF6" w:rsidRPr="00796F8E">
        <w:rPr>
          <w:rFonts w:cs="Arial"/>
          <w:sz w:val="24"/>
          <w:szCs w:val="24"/>
        </w:rPr>
        <w:t>NCL CCG</w:t>
      </w:r>
      <w:r w:rsidRPr="00796F8E">
        <w:rPr>
          <w:rFonts w:cs="Arial"/>
          <w:sz w:val="24"/>
          <w:szCs w:val="24"/>
        </w:rPr>
        <w:t xml:space="preserve"> location</w:t>
      </w:r>
      <w:r w:rsidR="00956A00" w:rsidRPr="00796F8E">
        <w:rPr>
          <w:rFonts w:cs="Arial"/>
          <w:sz w:val="24"/>
          <w:szCs w:val="24"/>
        </w:rPr>
        <w:t>,</w:t>
      </w:r>
      <w:r w:rsidRPr="00796F8E">
        <w:rPr>
          <w:rFonts w:cs="Arial"/>
          <w:sz w:val="24"/>
          <w:szCs w:val="24"/>
        </w:rPr>
        <w:t xml:space="preserve"> staff must ensure that their working practice complies with </w:t>
      </w:r>
      <w:r w:rsidR="001E76B9" w:rsidRPr="00796F8E">
        <w:rPr>
          <w:rFonts w:cs="Arial"/>
          <w:sz w:val="24"/>
          <w:szCs w:val="24"/>
        </w:rPr>
        <w:t xml:space="preserve">the </w:t>
      </w:r>
      <w:r w:rsidR="00956A00" w:rsidRPr="00796F8E">
        <w:rPr>
          <w:rFonts w:cs="Arial"/>
          <w:sz w:val="24"/>
          <w:szCs w:val="24"/>
        </w:rPr>
        <w:t>CCG’s</w:t>
      </w:r>
      <w:r w:rsidRPr="00796F8E">
        <w:rPr>
          <w:rFonts w:cs="Arial"/>
          <w:sz w:val="24"/>
          <w:szCs w:val="24"/>
        </w:rPr>
        <w:t xml:space="preserve"> policies and procedures. Any electronic removable media must be encrypted as per the current NHS Encryption Guidance.</w:t>
      </w:r>
    </w:p>
    <w:p w14:paraId="1C368A8C" w14:textId="77777777" w:rsidR="00796F8E" w:rsidRDefault="00796F8E" w:rsidP="00796F8E">
      <w:pPr>
        <w:spacing w:after="0" w:line="240" w:lineRule="auto"/>
        <w:rPr>
          <w:rFonts w:cs="Arial"/>
          <w:sz w:val="24"/>
          <w:szCs w:val="24"/>
        </w:rPr>
      </w:pPr>
    </w:p>
    <w:p w14:paraId="5DC61BF6" w14:textId="675AA9F2" w:rsidR="007D1B42" w:rsidRPr="00796F8E" w:rsidRDefault="007D1B42" w:rsidP="00796F8E">
      <w:pPr>
        <w:spacing w:after="0" w:line="240" w:lineRule="auto"/>
        <w:rPr>
          <w:rFonts w:cs="Arial"/>
          <w:sz w:val="24"/>
          <w:szCs w:val="24"/>
        </w:rPr>
      </w:pPr>
      <w:r w:rsidRPr="00796F8E">
        <w:rPr>
          <w:rFonts w:cs="Arial"/>
          <w:sz w:val="24"/>
          <w:szCs w:val="24"/>
        </w:rPr>
        <w:t>6.</w:t>
      </w:r>
      <w:r w:rsidR="00A011AE" w:rsidRPr="00796F8E">
        <w:rPr>
          <w:rFonts w:cs="Arial"/>
          <w:sz w:val="24"/>
          <w:szCs w:val="24"/>
        </w:rPr>
        <w:t>6</w:t>
      </w:r>
      <w:r w:rsidRPr="00796F8E">
        <w:rPr>
          <w:rFonts w:cs="Arial"/>
          <w:sz w:val="24"/>
          <w:szCs w:val="24"/>
        </w:rPr>
        <w:t xml:space="preserve"> Staff must NOT forward any person-identifiable or confidential information via email to their home e-mail account. Staff must not use or store person-identifiable or confidential information on a priv</w:t>
      </w:r>
      <w:r w:rsidR="00636530" w:rsidRPr="00796F8E">
        <w:rPr>
          <w:rFonts w:cs="Arial"/>
          <w:sz w:val="24"/>
          <w:szCs w:val="24"/>
        </w:rPr>
        <w:t>ately owned computer or device.</w:t>
      </w:r>
    </w:p>
    <w:p w14:paraId="633C294E" w14:textId="77777777" w:rsidR="00796F8E" w:rsidRDefault="00796F8E" w:rsidP="00796F8E">
      <w:pPr>
        <w:pStyle w:val="Sectionheading"/>
        <w:numPr>
          <w:ilvl w:val="0"/>
          <w:numId w:val="0"/>
        </w:numPr>
        <w:spacing w:before="0" w:after="0" w:line="240" w:lineRule="auto"/>
        <w:rPr>
          <w:rFonts w:ascii="Arial" w:hAnsi="Arial" w:cs="Arial"/>
          <w:b/>
          <w:color w:val="auto"/>
          <w:spacing w:val="0"/>
          <w:sz w:val="24"/>
          <w:szCs w:val="24"/>
        </w:rPr>
      </w:pPr>
      <w:bookmarkStart w:id="17" w:name="_Toc528671774"/>
      <w:bookmarkStart w:id="18" w:name="_Toc528671925"/>
    </w:p>
    <w:p w14:paraId="1997FA9E" w14:textId="54C34BB4" w:rsidR="007D1B42" w:rsidRPr="00796F8E" w:rsidRDefault="009B147C" w:rsidP="00796F8E">
      <w:pPr>
        <w:pStyle w:val="Sectionheading"/>
        <w:numPr>
          <w:ilvl w:val="0"/>
          <w:numId w:val="0"/>
        </w:numPr>
        <w:spacing w:before="0" w:after="0" w:line="240" w:lineRule="auto"/>
        <w:rPr>
          <w:rFonts w:ascii="Arial" w:hAnsi="Arial" w:cs="Arial"/>
          <w:b/>
          <w:color w:val="005EB8"/>
          <w:spacing w:val="0"/>
          <w:sz w:val="40"/>
          <w:szCs w:val="40"/>
        </w:rPr>
      </w:pPr>
      <w:r w:rsidRPr="00796F8E">
        <w:rPr>
          <w:rFonts w:ascii="Arial" w:hAnsi="Arial" w:cs="Arial"/>
          <w:b/>
          <w:color w:val="005EB8"/>
          <w:spacing w:val="0"/>
          <w:sz w:val="40"/>
          <w:szCs w:val="40"/>
        </w:rPr>
        <w:t>7.</w:t>
      </w:r>
      <w:r w:rsidR="007D1B42" w:rsidRPr="00796F8E">
        <w:rPr>
          <w:rFonts w:ascii="Arial" w:hAnsi="Arial" w:cs="Arial"/>
          <w:b/>
          <w:color w:val="005EB8"/>
          <w:spacing w:val="0"/>
          <w:sz w:val="40"/>
          <w:szCs w:val="40"/>
        </w:rPr>
        <w:t xml:space="preserve"> Carelessness</w:t>
      </w:r>
      <w:bookmarkEnd w:id="17"/>
      <w:bookmarkEnd w:id="18"/>
      <w:r w:rsidR="007D1B42" w:rsidRPr="00796F8E">
        <w:rPr>
          <w:rFonts w:ascii="Arial" w:hAnsi="Arial" w:cs="Arial"/>
          <w:b/>
          <w:color w:val="005EB8"/>
          <w:spacing w:val="0"/>
          <w:sz w:val="40"/>
          <w:szCs w:val="40"/>
        </w:rPr>
        <w:t xml:space="preserve"> </w:t>
      </w:r>
    </w:p>
    <w:p w14:paraId="76764933" w14:textId="3EFCF745" w:rsidR="007D1B42" w:rsidRPr="00796F8E" w:rsidRDefault="007D1B42" w:rsidP="00796F8E">
      <w:pPr>
        <w:spacing w:after="0" w:line="240" w:lineRule="auto"/>
        <w:rPr>
          <w:rFonts w:cs="Arial"/>
          <w:sz w:val="24"/>
          <w:szCs w:val="24"/>
        </w:rPr>
      </w:pPr>
      <w:r w:rsidRPr="00796F8E">
        <w:rPr>
          <w:rFonts w:cs="Arial"/>
          <w:sz w:val="24"/>
          <w:szCs w:val="24"/>
        </w:rPr>
        <w:t>7.1 All staff have a legal duty of confidence to keep person-identifiable or confidential information private and not to di</w:t>
      </w:r>
      <w:r w:rsidR="00636530" w:rsidRPr="00796F8E">
        <w:rPr>
          <w:rFonts w:cs="Arial"/>
          <w:sz w:val="24"/>
          <w:szCs w:val="24"/>
        </w:rPr>
        <w:t>vulge information accidentally.</w:t>
      </w:r>
    </w:p>
    <w:p w14:paraId="19662E6B" w14:textId="01B897D7" w:rsidR="007D1B42" w:rsidRPr="00796F8E" w:rsidRDefault="007D1B42" w:rsidP="00796F8E">
      <w:pPr>
        <w:spacing w:after="0" w:line="240" w:lineRule="auto"/>
        <w:rPr>
          <w:rFonts w:cs="Arial"/>
          <w:sz w:val="24"/>
          <w:szCs w:val="24"/>
        </w:rPr>
      </w:pPr>
      <w:r w:rsidRPr="00796F8E">
        <w:rPr>
          <w:rFonts w:cs="Arial"/>
          <w:sz w:val="24"/>
          <w:szCs w:val="24"/>
        </w:rPr>
        <w:t>Staff may be held personally liable for a bre</w:t>
      </w:r>
      <w:r w:rsidR="00636530" w:rsidRPr="00796F8E">
        <w:rPr>
          <w:rFonts w:cs="Arial"/>
          <w:sz w:val="24"/>
          <w:szCs w:val="24"/>
        </w:rPr>
        <w:t>ach of confidence and must not:</w:t>
      </w:r>
    </w:p>
    <w:p w14:paraId="116F7081" w14:textId="2E9B6D74" w:rsidR="007D1B42" w:rsidRPr="00796F8E" w:rsidRDefault="007D1B42" w:rsidP="00FF5BEE">
      <w:pPr>
        <w:pStyle w:val="ListParagraph"/>
        <w:numPr>
          <w:ilvl w:val="0"/>
          <w:numId w:val="4"/>
        </w:numPr>
        <w:rPr>
          <w:rFonts w:cs="Arial"/>
          <w:szCs w:val="24"/>
        </w:rPr>
      </w:pPr>
      <w:r w:rsidRPr="00796F8E">
        <w:rPr>
          <w:rFonts w:cs="Arial"/>
          <w:szCs w:val="24"/>
        </w:rPr>
        <w:t>Talk about person</w:t>
      </w:r>
      <w:r w:rsidR="00202FFB" w:rsidRPr="00796F8E">
        <w:rPr>
          <w:rFonts w:cs="Arial"/>
          <w:szCs w:val="24"/>
        </w:rPr>
        <w:t xml:space="preserve"> </w:t>
      </w:r>
      <w:r w:rsidRPr="00796F8E">
        <w:rPr>
          <w:rFonts w:cs="Arial"/>
          <w:szCs w:val="24"/>
        </w:rPr>
        <w:t xml:space="preserve">identifiable or confidential information in public places </w:t>
      </w:r>
      <w:r w:rsidR="00636530" w:rsidRPr="00796F8E">
        <w:rPr>
          <w:rFonts w:cs="Arial"/>
          <w:szCs w:val="24"/>
        </w:rPr>
        <w:t>or where they can be overheard.</w:t>
      </w:r>
    </w:p>
    <w:p w14:paraId="7B3BAE25" w14:textId="34DD0035" w:rsidR="007D1B42" w:rsidRPr="00796F8E" w:rsidRDefault="007D1B42" w:rsidP="00FF5BEE">
      <w:pPr>
        <w:pStyle w:val="ListParagraph"/>
        <w:numPr>
          <w:ilvl w:val="0"/>
          <w:numId w:val="4"/>
        </w:numPr>
        <w:rPr>
          <w:rFonts w:cs="Arial"/>
          <w:szCs w:val="24"/>
        </w:rPr>
      </w:pPr>
      <w:r w:rsidRPr="00796F8E">
        <w:rPr>
          <w:rFonts w:cs="Arial"/>
          <w:szCs w:val="24"/>
        </w:rPr>
        <w:t>Leave any person-identifiable or confidential information lying around unattended, this includes telephone messages, computer printouts</w:t>
      </w:r>
      <w:r w:rsidR="00636530" w:rsidRPr="00796F8E">
        <w:rPr>
          <w:rFonts w:cs="Arial"/>
          <w:szCs w:val="24"/>
        </w:rPr>
        <w:t xml:space="preserve"> and other documents.</w:t>
      </w:r>
    </w:p>
    <w:p w14:paraId="3B94C4DE" w14:textId="034025EE" w:rsidR="007D1B42" w:rsidRPr="00796F8E" w:rsidRDefault="007D1B42" w:rsidP="00FF5BEE">
      <w:pPr>
        <w:pStyle w:val="ListParagraph"/>
        <w:numPr>
          <w:ilvl w:val="0"/>
          <w:numId w:val="4"/>
        </w:numPr>
        <w:rPr>
          <w:rFonts w:cs="Arial"/>
          <w:szCs w:val="24"/>
        </w:rPr>
      </w:pPr>
      <w:r w:rsidRPr="00796F8E">
        <w:rPr>
          <w:rFonts w:cs="Arial"/>
          <w:szCs w:val="24"/>
        </w:rPr>
        <w:t>Leave a computer terminal logged on to a system where person-identifiable or confidential informat</w:t>
      </w:r>
      <w:r w:rsidR="00636530" w:rsidRPr="00796F8E">
        <w:rPr>
          <w:rFonts w:cs="Arial"/>
          <w:szCs w:val="24"/>
        </w:rPr>
        <w:t>ion can be accessed, unattended.</w:t>
      </w:r>
    </w:p>
    <w:p w14:paraId="44E3DAEB" w14:textId="77777777" w:rsidR="007D1B42" w:rsidRPr="00796F8E" w:rsidRDefault="007D1B42" w:rsidP="00796F8E">
      <w:pPr>
        <w:pStyle w:val="ListParagraph"/>
        <w:rPr>
          <w:rFonts w:cs="Arial"/>
          <w:szCs w:val="24"/>
        </w:rPr>
      </w:pPr>
    </w:p>
    <w:p w14:paraId="6239B4A6" w14:textId="347D7F6A" w:rsidR="007D1B42" w:rsidRPr="00796F8E" w:rsidRDefault="007D1B42" w:rsidP="00796F8E">
      <w:pPr>
        <w:spacing w:after="0" w:line="240" w:lineRule="auto"/>
        <w:rPr>
          <w:rFonts w:cs="Arial"/>
          <w:sz w:val="24"/>
          <w:szCs w:val="24"/>
        </w:rPr>
      </w:pPr>
      <w:r w:rsidRPr="00796F8E">
        <w:rPr>
          <w:rFonts w:cs="Arial"/>
          <w:sz w:val="24"/>
          <w:szCs w:val="24"/>
        </w:rPr>
        <w:lastRenderedPageBreak/>
        <w:t>7.2 Steps must be taken to ensure physical safety and security of person</w:t>
      </w:r>
      <w:r w:rsidR="00202FFB" w:rsidRPr="00796F8E">
        <w:rPr>
          <w:rFonts w:cs="Arial"/>
          <w:sz w:val="24"/>
          <w:szCs w:val="24"/>
        </w:rPr>
        <w:t xml:space="preserve"> </w:t>
      </w:r>
      <w:r w:rsidRPr="00796F8E">
        <w:rPr>
          <w:rFonts w:cs="Arial"/>
          <w:sz w:val="24"/>
          <w:szCs w:val="24"/>
        </w:rPr>
        <w:t>identifiable or business confidential information held in</w:t>
      </w:r>
      <w:r w:rsidR="00636530" w:rsidRPr="00796F8E">
        <w:rPr>
          <w:rFonts w:cs="Arial"/>
          <w:sz w:val="24"/>
          <w:szCs w:val="24"/>
        </w:rPr>
        <w:t xml:space="preserve"> paper format and on computers.</w:t>
      </w:r>
      <w:r w:rsidR="00A011AE" w:rsidRPr="00796F8E">
        <w:rPr>
          <w:rFonts w:cs="Arial"/>
          <w:sz w:val="24"/>
          <w:szCs w:val="24"/>
        </w:rPr>
        <w:t xml:space="preserve"> P</w:t>
      </w:r>
      <w:r w:rsidR="00C84274" w:rsidRPr="00796F8E">
        <w:rPr>
          <w:rFonts w:cs="Arial"/>
          <w:sz w:val="24"/>
          <w:szCs w:val="24"/>
        </w:rPr>
        <w:t>ersonal identifiable or commercially sensitive information should be kept secured at all times.</w:t>
      </w:r>
    </w:p>
    <w:p w14:paraId="1A0D5599" w14:textId="77777777" w:rsidR="00FF5BEE" w:rsidRDefault="00FF5BEE" w:rsidP="00796F8E">
      <w:pPr>
        <w:spacing w:after="0" w:line="240" w:lineRule="auto"/>
        <w:rPr>
          <w:rFonts w:cs="Arial"/>
          <w:sz w:val="24"/>
          <w:szCs w:val="24"/>
        </w:rPr>
      </w:pPr>
    </w:p>
    <w:p w14:paraId="298BF177" w14:textId="16035CD7" w:rsidR="007D1B42" w:rsidRPr="00796F8E" w:rsidRDefault="007D1B42" w:rsidP="00796F8E">
      <w:pPr>
        <w:spacing w:after="0" w:line="240" w:lineRule="auto"/>
        <w:rPr>
          <w:rFonts w:cs="Arial"/>
          <w:sz w:val="24"/>
          <w:szCs w:val="24"/>
        </w:rPr>
      </w:pPr>
      <w:r w:rsidRPr="00796F8E">
        <w:rPr>
          <w:rFonts w:cs="Arial"/>
          <w:sz w:val="24"/>
          <w:szCs w:val="24"/>
        </w:rPr>
        <w:t>7.3 Passwords must be kept secure and must not be disclosed to unauthorised persons. Staff must not use someone else’s password to gain access to information. Action of this kind will be viewed as a serious breach of confidentiality.  If you allow another person to use your password to access the network, this constitutes a disciplinary offence and is gross misconduct which</w:t>
      </w:r>
      <w:r w:rsidR="00636530" w:rsidRPr="00796F8E">
        <w:rPr>
          <w:rFonts w:cs="Arial"/>
          <w:sz w:val="24"/>
          <w:szCs w:val="24"/>
        </w:rPr>
        <w:t xml:space="preserve"> may result in your dismissal.</w:t>
      </w:r>
    </w:p>
    <w:p w14:paraId="12FF049A" w14:textId="77777777" w:rsidR="00FF5BEE" w:rsidRDefault="00FF5BEE" w:rsidP="00796F8E">
      <w:pPr>
        <w:pStyle w:val="Sectionheading"/>
        <w:numPr>
          <w:ilvl w:val="0"/>
          <w:numId w:val="0"/>
        </w:numPr>
        <w:spacing w:before="0" w:after="0" w:line="240" w:lineRule="auto"/>
        <w:rPr>
          <w:rFonts w:ascii="Arial" w:hAnsi="Arial" w:cs="Arial"/>
          <w:b/>
          <w:color w:val="auto"/>
          <w:spacing w:val="0"/>
          <w:sz w:val="24"/>
          <w:szCs w:val="24"/>
        </w:rPr>
      </w:pPr>
      <w:bookmarkStart w:id="19" w:name="_Toc528671775"/>
      <w:bookmarkStart w:id="20" w:name="_Toc528671926"/>
    </w:p>
    <w:p w14:paraId="78BB3852" w14:textId="68E0CC00" w:rsidR="007D1B42" w:rsidRPr="00FF5BEE" w:rsidRDefault="007D1B42" w:rsidP="00796F8E">
      <w:pPr>
        <w:pStyle w:val="Sectionheading"/>
        <w:numPr>
          <w:ilvl w:val="0"/>
          <w:numId w:val="0"/>
        </w:numPr>
        <w:spacing w:before="0" w:after="0" w:line="240" w:lineRule="auto"/>
        <w:rPr>
          <w:rFonts w:ascii="Arial" w:hAnsi="Arial" w:cs="Arial"/>
          <w:b/>
          <w:color w:val="005EB8"/>
          <w:spacing w:val="0"/>
          <w:sz w:val="40"/>
          <w:szCs w:val="40"/>
        </w:rPr>
      </w:pPr>
      <w:r w:rsidRPr="00FF5BEE">
        <w:rPr>
          <w:rFonts w:ascii="Arial" w:hAnsi="Arial" w:cs="Arial"/>
          <w:b/>
          <w:color w:val="005EB8"/>
          <w:spacing w:val="0"/>
          <w:sz w:val="40"/>
          <w:szCs w:val="40"/>
        </w:rPr>
        <w:t>8.</w:t>
      </w:r>
      <w:r w:rsidR="009B147C" w:rsidRPr="00FF5BEE">
        <w:rPr>
          <w:rFonts w:ascii="Arial" w:hAnsi="Arial" w:cs="Arial"/>
          <w:b/>
          <w:color w:val="005EB8"/>
          <w:spacing w:val="0"/>
          <w:sz w:val="40"/>
          <w:szCs w:val="40"/>
        </w:rPr>
        <w:t xml:space="preserve">  </w:t>
      </w:r>
      <w:r w:rsidRPr="00FF5BEE">
        <w:rPr>
          <w:rFonts w:ascii="Arial" w:hAnsi="Arial" w:cs="Arial"/>
          <w:b/>
          <w:color w:val="005EB8"/>
          <w:spacing w:val="0"/>
          <w:sz w:val="40"/>
          <w:szCs w:val="40"/>
        </w:rPr>
        <w:t>Abuse of Privilege</w:t>
      </w:r>
      <w:bookmarkEnd w:id="19"/>
      <w:bookmarkEnd w:id="20"/>
      <w:r w:rsidRPr="00FF5BEE">
        <w:rPr>
          <w:rFonts w:ascii="Arial" w:hAnsi="Arial" w:cs="Arial"/>
          <w:b/>
          <w:color w:val="005EB8"/>
          <w:spacing w:val="0"/>
          <w:sz w:val="40"/>
          <w:szCs w:val="40"/>
        </w:rPr>
        <w:t xml:space="preserve"> </w:t>
      </w:r>
    </w:p>
    <w:p w14:paraId="7DA68A44" w14:textId="747F3632" w:rsidR="007D1B42" w:rsidRPr="00796F8E" w:rsidRDefault="007D1B42" w:rsidP="00796F8E">
      <w:pPr>
        <w:spacing w:after="0" w:line="240" w:lineRule="auto"/>
        <w:rPr>
          <w:rFonts w:cs="Arial"/>
          <w:sz w:val="24"/>
          <w:szCs w:val="24"/>
        </w:rPr>
      </w:pPr>
      <w:r w:rsidRPr="00796F8E">
        <w:rPr>
          <w:rFonts w:cs="Arial"/>
          <w:sz w:val="24"/>
          <w:szCs w:val="24"/>
        </w:rPr>
        <w:t xml:space="preserve">8.1 It is strictly forbidden for employees to knowingly browse, search for or look at any personal or confidential information relating to themselves, their own family, friends or other persons, without a legitimate purpose. Action of this kind will be viewed as a breach of confidentiality </w:t>
      </w:r>
      <w:r w:rsidR="00636530" w:rsidRPr="00796F8E">
        <w:rPr>
          <w:rFonts w:cs="Arial"/>
          <w:sz w:val="24"/>
          <w:szCs w:val="24"/>
        </w:rPr>
        <w:t>and of the Data Protection Act.</w:t>
      </w:r>
    </w:p>
    <w:p w14:paraId="162D1761" w14:textId="77777777" w:rsidR="00FF5BEE" w:rsidRDefault="00FF5BEE" w:rsidP="00796F8E">
      <w:pPr>
        <w:spacing w:after="0" w:line="240" w:lineRule="auto"/>
        <w:rPr>
          <w:rFonts w:cs="Arial"/>
          <w:sz w:val="24"/>
          <w:szCs w:val="24"/>
        </w:rPr>
      </w:pPr>
    </w:p>
    <w:p w14:paraId="41F8E58C" w14:textId="4A4D651E" w:rsidR="007D1B42" w:rsidRPr="00796F8E" w:rsidRDefault="007D1B42" w:rsidP="00796F8E">
      <w:pPr>
        <w:spacing w:after="0" w:line="240" w:lineRule="auto"/>
        <w:rPr>
          <w:rFonts w:cs="Arial"/>
          <w:sz w:val="24"/>
          <w:szCs w:val="24"/>
        </w:rPr>
      </w:pPr>
      <w:r w:rsidRPr="00796F8E">
        <w:rPr>
          <w:rFonts w:cs="Arial"/>
          <w:sz w:val="24"/>
          <w:szCs w:val="24"/>
        </w:rPr>
        <w:t xml:space="preserve">8.2 When dealing with person-identifiable or confidential information of any nature, staff must be aware of their personal responsibility, contractual obligations and undertake to abide by the policies and procedures of </w:t>
      </w:r>
      <w:r w:rsidR="001D1AF6" w:rsidRPr="00796F8E">
        <w:rPr>
          <w:rFonts w:cs="Arial"/>
          <w:sz w:val="24"/>
          <w:szCs w:val="24"/>
        </w:rPr>
        <w:t>NCL CCG</w:t>
      </w:r>
      <w:r w:rsidR="00956A00" w:rsidRPr="00796F8E">
        <w:rPr>
          <w:rFonts w:cs="Arial"/>
          <w:sz w:val="24"/>
          <w:szCs w:val="24"/>
        </w:rPr>
        <w:t xml:space="preserve">. </w:t>
      </w:r>
    </w:p>
    <w:p w14:paraId="58354524" w14:textId="77777777" w:rsidR="00FF5BEE" w:rsidRDefault="00FF5BEE" w:rsidP="00796F8E">
      <w:pPr>
        <w:spacing w:after="0" w:line="240" w:lineRule="auto"/>
        <w:rPr>
          <w:rFonts w:cs="Arial"/>
          <w:sz w:val="24"/>
          <w:szCs w:val="24"/>
        </w:rPr>
      </w:pPr>
    </w:p>
    <w:p w14:paraId="7DDD5278" w14:textId="7965FA03" w:rsidR="007D1B42" w:rsidRPr="00796F8E" w:rsidRDefault="007D1B42" w:rsidP="00796F8E">
      <w:pPr>
        <w:spacing w:after="0" w:line="240" w:lineRule="auto"/>
        <w:rPr>
          <w:rFonts w:cs="Arial"/>
          <w:sz w:val="24"/>
          <w:szCs w:val="24"/>
        </w:rPr>
      </w:pPr>
      <w:r w:rsidRPr="00796F8E">
        <w:rPr>
          <w:rFonts w:cs="Arial"/>
          <w:sz w:val="24"/>
          <w:szCs w:val="24"/>
        </w:rPr>
        <w:t>8.3 If staff have concerns about this issue they should discuss it with their Line Manager o</w:t>
      </w:r>
      <w:r w:rsidR="00636530" w:rsidRPr="00796F8E">
        <w:rPr>
          <w:rFonts w:cs="Arial"/>
          <w:sz w:val="24"/>
          <w:szCs w:val="24"/>
        </w:rPr>
        <w:t>r Information Governance Team.</w:t>
      </w:r>
    </w:p>
    <w:p w14:paraId="4A8218F2" w14:textId="77777777" w:rsidR="00FF5BEE" w:rsidRDefault="00FF5BEE" w:rsidP="00796F8E">
      <w:pPr>
        <w:pStyle w:val="Sectionheading"/>
        <w:numPr>
          <w:ilvl w:val="0"/>
          <w:numId w:val="0"/>
        </w:numPr>
        <w:spacing w:before="0" w:after="0" w:line="240" w:lineRule="auto"/>
        <w:rPr>
          <w:rFonts w:ascii="Arial" w:hAnsi="Arial" w:cs="Arial"/>
          <w:b/>
          <w:color w:val="auto"/>
          <w:spacing w:val="0"/>
          <w:sz w:val="24"/>
          <w:szCs w:val="24"/>
        </w:rPr>
      </w:pPr>
      <w:bookmarkStart w:id="21" w:name="_Toc528671776"/>
      <w:bookmarkStart w:id="22" w:name="_Toc528671927"/>
    </w:p>
    <w:p w14:paraId="516442E0" w14:textId="5B7FA24C" w:rsidR="007D1B42" w:rsidRPr="00FF5BEE" w:rsidRDefault="009B147C" w:rsidP="00796F8E">
      <w:pPr>
        <w:pStyle w:val="Sectionheading"/>
        <w:numPr>
          <w:ilvl w:val="0"/>
          <w:numId w:val="0"/>
        </w:numPr>
        <w:spacing w:before="0" w:after="0" w:line="240" w:lineRule="auto"/>
        <w:rPr>
          <w:rFonts w:ascii="Arial" w:hAnsi="Arial" w:cs="Arial"/>
          <w:b/>
          <w:color w:val="005EB8"/>
          <w:spacing w:val="0"/>
          <w:sz w:val="40"/>
          <w:szCs w:val="40"/>
        </w:rPr>
      </w:pPr>
      <w:r w:rsidRPr="00FF5BEE">
        <w:rPr>
          <w:rFonts w:ascii="Arial" w:hAnsi="Arial" w:cs="Arial"/>
          <w:b/>
          <w:color w:val="005EB8"/>
          <w:spacing w:val="0"/>
          <w:sz w:val="40"/>
          <w:szCs w:val="40"/>
        </w:rPr>
        <w:t xml:space="preserve">9. </w:t>
      </w:r>
      <w:r w:rsidR="007D1B42" w:rsidRPr="00FF5BEE">
        <w:rPr>
          <w:rFonts w:ascii="Arial" w:hAnsi="Arial" w:cs="Arial"/>
          <w:b/>
          <w:color w:val="005EB8"/>
          <w:spacing w:val="0"/>
          <w:sz w:val="40"/>
          <w:szCs w:val="40"/>
        </w:rPr>
        <w:t>Confidentiality Audits</w:t>
      </w:r>
      <w:bookmarkEnd w:id="21"/>
      <w:bookmarkEnd w:id="22"/>
      <w:r w:rsidR="007D1B42" w:rsidRPr="00FF5BEE">
        <w:rPr>
          <w:rFonts w:ascii="Arial" w:hAnsi="Arial" w:cs="Arial"/>
          <w:b/>
          <w:color w:val="005EB8"/>
          <w:spacing w:val="0"/>
          <w:sz w:val="40"/>
          <w:szCs w:val="40"/>
        </w:rPr>
        <w:t xml:space="preserve"> </w:t>
      </w:r>
    </w:p>
    <w:p w14:paraId="07F84FA8" w14:textId="2CB47E1C" w:rsidR="007D1B42" w:rsidRPr="00796F8E" w:rsidRDefault="007D1B42" w:rsidP="00796F8E">
      <w:pPr>
        <w:spacing w:after="0" w:line="240" w:lineRule="auto"/>
        <w:rPr>
          <w:rFonts w:cs="Arial"/>
          <w:sz w:val="24"/>
          <w:szCs w:val="24"/>
        </w:rPr>
      </w:pPr>
      <w:r w:rsidRPr="00796F8E">
        <w:rPr>
          <w:rFonts w:cs="Arial"/>
          <w:sz w:val="24"/>
          <w:szCs w:val="24"/>
        </w:rPr>
        <w:t xml:space="preserve">9.1 Good practice requires that all organisations that handle person-identifiable or confidential information put in place processes to highlight actual or potential confidentiality breaches in their systems, and also procedures to evaluate the effectiveness of controls within these systems. This function will be co-ordinated by the Information Governance team through a programme of audits. </w:t>
      </w:r>
    </w:p>
    <w:p w14:paraId="5E3227F4" w14:textId="77777777" w:rsidR="00FF5BEE" w:rsidRDefault="00FF5BEE" w:rsidP="00796F8E">
      <w:pPr>
        <w:pStyle w:val="Sectionheading"/>
        <w:numPr>
          <w:ilvl w:val="0"/>
          <w:numId w:val="0"/>
        </w:numPr>
        <w:spacing w:before="0" w:after="0" w:line="240" w:lineRule="auto"/>
        <w:rPr>
          <w:rFonts w:ascii="Arial" w:hAnsi="Arial" w:cs="Arial"/>
          <w:b/>
          <w:color w:val="auto"/>
          <w:spacing w:val="0"/>
          <w:sz w:val="24"/>
          <w:szCs w:val="24"/>
        </w:rPr>
      </w:pPr>
      <w:bookmarkStart w:id="23" w:name="_Toc528671777"/>
      <w:bookmarkStart w:id="24" w:name="_Toc528671928"/>
    </w:p>
    <w:p w14:paraId="5C14A4BD" w14:textId="5CC3CA3B" w:rsidR="007D1B42" w:rsidRPr="00FF5BEE" w:rsidRDefault="007D1B42" w:rsidP="00796F8E">
      <w:pPr>
        <w:pStyle w:val="Sectionheading"/>
        <w:numPr>
          <w:ilvl w:val="0"/>
          <w:numId w:val="0"/>
        </w:numPr>
        <w:spacing w:before="0" w:after="0" w:line="240" w:lineRule="auto"/>
        <w:rPr>
          <w:rFonts w:ascii="Arial" w:hAnsi="Arial" w:cs="Arial"/>
          <w:b/>
          <w:color w:val="005EB8"/>
          <w:spacing w:val="0"/>
          <w:sz w:val="40"/>
          <w:szCs w:val="40"/>
        </w:rPr>
      </w:pPr>
      <w:r w:rsidRPr="00FF5BEE">
        <w:rPr>
          <w:rFonts w:ascii="Arial" w:hAnsi="Arial" w:cs="Arial"/>
          <w:b/>
          <w:color w:val="005EB8"/>
          <w:spacing w:val="0"/>
          <w:sz w:val="40"/>
          <w:szCs w:val="40"/>
        </w:rPr>
        <w:t>10. Distribution and Implementation</w:t>
      </w:r>
      <w:bookmarkEnd w:id="23"/>
      <w:bookmarkEnd w:id="24"/>
      <w:r w:rsidRPr="00FF5BEE">
        <w:rPr>
          <w:rFonts w:ascii="Arial" w:hAnsi="Arial" w:cs="Arial"/>
          <w:b/>
          <w:color w:val="005EB8"/>
          <w:spacing w:val="0"/>
          <w:sz w:val="40"/>
          <w:szCs w:val="40"/>
        </w:rPr>
        <w:t xml:space="preserve"> </w:t>
      </w:r>
    </w:p>
    <w:p w14:paraId="29112C84" w14:textId="02E85704" w:rsidR="005E5742" w:rsidRPr="00796F8E" w:rsidRDefault="005E5742" w:rsidP="00796F8E">
      <w:pPr>
        <w:spacing w:after="0" w:line="240" w:lineRule="auto"/>
        <w:rPr>
          <w:rFonts w:cs="Arial"/>
          <w:sz w:val="24"/>
          <w:szCs w:val="24"/>
        </w:rPr>
      </w:pPr>
      <w:r w:rsidRPr="00796F8E">
        <w:rPr>
          <w:rFonts w:cs="Arial"/>
          <w:sz w:val="24"/>
          <w:szCs w:val="24"/>
        </w:rPr>
        <w:t>10.1</w:t>
      </w:r>
      <w:r w:rsidR="007D1B42" w:rsidRPr="00796F8E">
        <w:rPr>
          <w:rFonts w:cs="Arial"/>
          <w:sz w:val="24"/>
          <w:szCs w:val="24"/>
        </w:rPr>
        <w:t xml:space="preserve"> This document will be made available to all Staff via the </w:t>
      </w:r>
      <w:r w:rsidR="001D1AF6" w:rsidRPr="00796F8E">
        <w:rPr>
          <w:rFonts w:cs="Arial"/>
          <w:sz w:val="24"/>
          <w:szCs w:val="24"/>
        </w:rPr>
        <w:t>NCL CCG</w:t>
      </w:r>
      <w:r w:rsidRPr="00796F8E">
        <w:rPr>
          <w:rFonts w:cs="Arial"/>
          <w:sz w:val="24"/>
          <w:szCs w:val="24"/>
        </w:rPr>
        <w:t xml:space="preserve"> intranet</w:t>
      </w:r>
      <w:r w:rsidR="00636530" w:rsidRPr="00796F8E">
        <w:rPr>
          <w:rFonts w:cs="Arial"/>
          <w:sz w:val="24"/>
          <w:szCs w:val="24"/>
        </w:rPr>
        <w:t xml:space="preserve"> site</w:t>
      </w:r>
      <w:r w:rsidR="00771F6D" w:rsidRPr="00796F8E">
        <w:rPr>
          <w:rFonts w:cs="Arial"/>
          <w:sz w:val="24"/>
          <w:szCs w:val="24"/>
        </w:rPr>
        <w:t>s</w:t>
      </w:r>
      <w:r w:rsidR="00636530" w:rsidRPr="00796F8E">
        <w:rPr>
          <w:rFonts w:cs="Arial"/>
          <w:sz w:val="24"/>
          <w:szCs w:val="24"/>
        </w:rPr>
        <w:t>.</w:t>
      </w:r>
    </w:p>
    <w:p w14:paraId="0A470D63" w14:textId="77777777" w:rsidR="00FF5BEE" w:rsidRDefault="00FF5BEE" w:rsidP="00796F8E">
      <w:pPr>
        <w:spacing w:after="0" w:line="240" w:lineRule="auto"/>
        <w:rPr>
          <w:rFonts w:cs="Arial"/>
          <w:sz w:val="24"/>
          <w:szCs w:val="24"/>
        </w:rPr>
      </w:pPr>
    </w:p>
    <w:p w14:paraId="1E11013A" w14:textId="1AAA1728" w:rsidR="005E5742" w:rsidRPr="00796F8E" w:rsidRDefault="005E5742" w:rsidP="00796F8E">
      <w:pPr>
        <w:spacing w:after="0" w:line="240" w:lineRule="auto"/>
        <w:rPr>
          <w:rFonts w:cs="Arial"/>
          <w:sz w:val="24"/>
          <w:szCs w:val="24"/>
        </w:rPr>
      </w:pPr>
      <w:r w:rsidRPr="00796F8E">
        <w:rPr>
          <w:rFonts w:cs="Arial"/>
          <w:sz w:val="24"/>
          <w:szCs w:val="24"/>
        </w:rPr>
        <w:t>10</w:t>
      </w:r>
      <w:r w:rsidR="007D1B42" w:rsidRPr="00796F8E">
        <w:rPr>
          <w:rFonts w:cs="Arial"/>
          <w:sz w:val="24"/>
          <w:szCs w:val="24"/>
        </w:rPr>
        <w:t>.2 A global notice will be sent to all Staff notifying them of the release of this document.</w:t>
      </w:r>
    </w:p>
    <w:p w14:paraId="335C68E5" w14:textId="77777777" w:rsidR="00FF5BEE" w:rsidRDefault="00FF5BEE" w:rsidP="00796F8E">
      <w:pPr>
        <w:pStyle w:val="Sectionheading"/>
        <w:numPr>
          <w:ilvl w:val="0"/>
          <w:numId w:val="0"/>
        </w:numPr>
        <w:spacing w:before="0" w:after="0" w:line="240" w:lineRule="auto"/>
        <w:rPr>
          <w:rFonts w:ascii="Arial" w:hAnsi="Arial" w:cs="Arial"/>
          <w:b/>
          <w:color w:val="auto"/>
          <w:spacing w:val="0"/>
          <w:sz w:val="24"/>
          <w:szCs w:val="24"/>
        </w:rPr>
      </w:pPr>
      <w:bookmarkStart w:id="25" w:name="_Toc528671778"/>
      <w:bookmarkStart w:id="26" w:name="_Toc528671929"/>
    </w:p>
    <w:p w14:paraId="0D6A8740" w14:textId="4A4AD1B8" w:rsidR="007D1B42" w:rsidRPr="00FF5BEE" w:rsidRDefault="005E5742" w:rsidP="00796F8E">
      <w:pPr>
        <w:pStyle w:val="Sectionheading"/>
        <w:numPr>
          <w:ilvl w:val="0"/>
          <w:numId w:val="0"/>
        </w:numPr>
        <w:spacing w:before="0" w:after="0" w:line="240" w:lineRule="auto"/>
        <w:rPr>
          <w:rFonts w:ascii="Arial" w:hAnsi="Arial" w:cs="Arial"/>
          <w:b/>
          <w:color w:val="005EB8"/>
          <w:spacing w:val="0"/>
          <w:sz w:val="40"/>
          <w:szCs w:val="40"/>
        </w:rPr>
      </w:pPr>
      <w:r w:rsidRPr="00FF5BEE">
        <w:rPr>
          <w:rFonts w:ascii="Arial" w:hAnsi="Arial" w:cs="Arial"/>
          <w:b/>
          <w:color w:val="005EB8"/>
          <w:spacing w:val="0"/>
          <w:sz w:val="40"/>
          <w:szCs w:val="40"/>
        </w:rPr>
        <w:t>11.</w:t>
      </w:r>
      <w:r w:rsidR="007D1B42" w:rsidRPr="00FF5BEE">
        <w:rPr>
          <w:rFonts w:ascii="Arial" w:hAnsi="Arial" w:cs="Arial"/>
          <w:b/>
          <w:color w:val="005EB8"/>
          <w:spacing w:val="0"/>
          <w:sz w:val="40"/>
          <w:szCs w:val="40"/>
        </w:rPr>
        <w:t xml:space="preserve"> Monitoring</w:t>
      </w:r>
      <w:bookmarkEnd w:id="25"/>
      <w:bookmarkEnd w:id="26"/>
      <w:r w:rsidR="007D1B42" w:rsidRPr="00FF5BEE">
        <w:rPr>
          <w:rFonts w:ascii="Arial" w:hAnsi="Arial" w:cs="Arial"/>
          <w:b/>
          <w:color w:val="005EB8"/>
          <w:spacing w:val="0"/>
          <w:sz w:val="40"/>
          <w:szCs w:val="40"/>
        </w:rPr>
        <w:t xml:space="preserve"> </w:t>
      </w:r>
    </w:p>
    <w:p w14:paraId="2A5B5D6C" w14:textId="6E212173" w:rsidR="007D1B42" w:rsidRPr="00796F8E" w:rsidRDefault="005E5742" w:rsidP="00796F8E">
      <w:pPr>
        <w:spacing w:after="0" w:line="240" w:lineRule="auto"/>
        <w:rPr>
          <w:rFonts w:cs="Arial"/>
          <w:sz w:val="24"/>
          <w:szCs w:val="24"/>
        </w:rPr>
      </w:pPr>
      <w:r w:rsidRPr="00796F8E">
        <w:rPr>
          <w:rFonts w:cs="Arial"/>
          <w:sz w:val="24"/>
          <w:szCs w:val="24"/>
        </w:rPr>
        <w:t>11</w:t>
      </w:r>
      <w:r w:rsidR="007D1B42" w:rsidRPr="00796F8E">
        <w:rPr>
          <w:rFonts w:cs="Arial"/>
          <w:sz w:val="24"/>
          <w:szCs w:val="24"/>
        </w:rPr>
        <w:t>.1 Compliance with the policies and procedures laid down in this document will be monitored via the Information Governance team, together with independent reviews by both Internal and Exte</w:t>
      </w:r>
      <w:r w:rsidR="00636530" w:rsidRPr="00796F8E">
        <w:rPr>
          <w:rFonts w:cs="Arial"/>
          <w:sz w:val="24"/>
          <w:szCs w:val="24"/>
        </w:rPr>
        <w:t>rnal Audit on a periodic basis.</w:t>
      </w:r>
    </w:p>
    <w:p w14:paraId="5DA82351" w14:textId="77777777" w:rsidR="00FF5BEE" w:rsidRDefault="00FF5BEE" w:rsidP="00796F8E">
      <w:pPr>
        <w:spacing w:after="0" w:line="240" w:lineRule="auto"/>
        <w:rPr>
          <w:rFonts w:cs="Arial"/>
          <w:sz w:val="24"/>
          <w:szCs w:val="24"/>
        </w:rPr>
      </w:pPr>
    </w:p>
    <w:p w14:paraId="10993C28" w14:textId="46239216" w:rsidR="007D1B42" w:rsidRPr="00796F8E" w:rsidRDefault="005E5742" w:rsidP="00796F8E">
      <w:pPr>
        <w:spacing w:after="0" w:line="240" w:lineRule="auto"/>
        <w:rPr>
          <w:rFonts w:cs="Arial"/>
          <w:sz w:val="24"/>
          <w:szCs w:val="24"/>
        </w:rPr>
      </w:pPr>
      <w:r w:rsidRPr="00796F8E">
        <w:rPr>
          <w:rFonts w:cs="Arial"/>
          <w:sz w:val="24"/>
          <w:szCs w:val="24"/>
        </w:rPr>
        <w:t>11</w:t>
      </w:r>
      <w:r w:rsidR="007D1B42" w:rsidRPr="00796F8E">
        <w:rPr>
          <w:rFonts w:cs="Arial"/>
          <w:sz w:val="24"/>
          <w:szCs w:val="24"/>
        </w:rPr>
        <w:t xml:space="preserve">.2 The </w:t>
      </w:r>
      <w:r w:rsidR="00AF406C" w:rsidRPr="00796F8E">
        <w:rPr>
          <w:rFonts w:cs="Arial"/>
          <w:sz w:val="24"/>
          <w:szCs w:val="24"/>
        </w:rPr>
        <w:t>Information Governance team</w:t>
      </w:r>
      <w:r w:rsidR="007D1B42" w:rsidRPr="00796F8E">
        <w:rPr>
          <w:rFonts w:cs="Arial"/>
          <w:sz w:val="24"/>
          <w:szCs w:val="24"/>
        </w:rPr>
        <w:t xml:space="preserve"> is responsible for the monitoring, revision and updating of this document on a 3 yearly basis or sooner if the </w:t>
      </w:r>
      <w:r w:rsidR="00636530" w:rsidRPr="00796F8E">
        <w:rPr>
          <w:rFonts w:cs="Arial"/>
          <w:sz w:val="24"/>
          <w:szCs w:val="24"/>
        </w:rPr>
        <w:t>need arises.</w:t>
      </w:r>
    </w:p>
    <w:p w14:paraId="61A58DBD" w14:textId="77777777" w:rsidR="007D1B42" w:rsidRPr="00796F8E" w:rsidRDefault="007D1B42" w:rsidP="00796F8E">
      <w:pPr>
        <w:spacing w:after="0" w:line="240" w:lineRule="auto"/>
        <w:rPr>
          <w:rFonts w:cs="Arial"/>
          <w:sz w:val="24"/>
          <w:szCs w:val="24"/>
        </w:rPr>
      </w:pPr>
      <w:r w:rsidRPr="00796F8E">
        <w:rPr>
          <w:rFonts w:cs="Arial"/>
          <w:sz w:val="24"/>
          <w:szCs w:val="24"/>
        </w:rPr>
        <w:t xml:space="preserve"> </w:t>
      </w:r>
    </w:p>
    <w:p w14:paraId="6CDD7F69" w14:textId="4FFD60B7" w:rsidR="005E5742" w:rsidRPr="00796F8E" w:rsidRDefault="005E5742" w:rsidP="00796F8E">
      <w:pPr>
        <w:spacing w:after="0" w:line="240" w:lineRule="auto"/>
        <w:rPr>
          <w:rFonts w:cs="Arial"/>
          <w:sz w:val="24"/>
          <w:szCs w:val="24"/>
        </w:rPr>
      </w:pPr>
      <w:r w:rsidRPr="00796F8E">
        <w:rPr>
          <w:rFonts w:cs="Arial"/>
          <w:sz w:val="24"/>
          <w:szCs w:val="24"/>
        </w:rPr>
        <w:br w:type="page"/>
      </w:r>
    </w:p>
    <w:p w14:paraId="5CBF5D3C" w14:textId="7C0E347E" w:rsidR="007D1B42" w:rsidRPr="00FF5BEE" w:rsidRDefault="007D1B42" w:rsidP="00796F8E">
      <w:pPr>
        <w:pStyle w:val="Sectionheading"/>
        <w:numPr>
          <w:ilvl w:val="0"/>
          <w:numId w:val="0"/>
        </w:numPr>
        <w:spacing w:before="0" w:after="0" w:line="240" w:lineRule="auto"/>
        <w:rPr>
          <w:rFonts w:ascii="Arial" w:hAnsi="Arial" w:cs="Arial"/>
          <w:b/>
          <w:color w:val="005EB8"/>
          <w:spacing w:val="0"/>
          <w:sz w:val="40"/>
          <w:szCs w:val="40"/>
        </w:rPr>
      </w:pPr>
      <w:bookmarkStart w:id="27" w:name="_Toc528671779"/>
      <w:bookmarkStart w:id="28" w:name="_Toc528671930"/>
      <w:r w:rsidRPr="00FF5BEE">
        <w:rPr>
          <w:rFonts w:ascii="Arial" w:hAnsi="Arial" w:cs="Arial"/>
          <w:b/>
          <w:color w:val="005EB8"/>
          <w:spacing w:val="0"/>
          <w:sz w:val="40"/>
          <w:szCs w:val="40"/>
        </w:rPr>
        <w:lastRenderedPageBreak/>
        <w:t>Appendix A: Confidentiality Dos and Don’ts</w:t>
      </w:r>
      <w:bookmarkEnd w:id="27"/>
      <w:bookmarkEnd w:id="28"/>
    </w:p>
    <w:p w14:paraId="3468B937" w14:textId="25958E9B" w:rsidR="007D1B42" w:rsidRPr="00796F8E" w:rsidRDefault="00636530" w:rsidP="00796F8E">
      <w:pPr>
        <w:spacing w:after="0" w:line="240" w:lineRule="auto"/>
        <w:rPr>
          <w:rFonts w:cs="Arial"/>
          <w:b/>
          <w:sz w:val="24"/>
          <w:szCs w:val="24"/>
        </w:rPr>
      </w:pPr>
      <w:r w:rsidRPr="00796F8E">
        <w:rPr>
          <w:rFonts w:cs="Arial"/>
          <w:b/>
          <w:sz w:val="24"/>
          <w:szCs w:val="24"/>
        </w:rPr>
        <w:t>Do</w:t>
      </w:r>
    </w:p>
    <w:p w14:paraId="30963478" w14:textId="265EF8F1" w:rsidR="007D1B42" w:rsidRPr="00796F8E" w:rsidRDefault="007D1B42" w:rsidP="00FF5BEE">
      <w:pPr>
        <w:pStyle w:val="ListParagraph"/>
        <w:numPr>
          <w:ilvl w:val="0"/>
          <w:numId w:val="4"/>
        </w:numPr>
        <w:rPr>
          <w:rFonts w:cs="Arial"/>
          <w:szCs w:val="24"/>
        </w:rPr>
      </w:pPr>
      <w:r w:rsidRPr="00796F8E">
        <w:rPr>
          <w:rFonts w:cs="Arial"/>
          <w:szCs w:val="24"/>
        </w:rPr>
        <w:t>Do safeguard the confidentiality of all person-identifiable or confidential information that you come into contact with. This is a statutory obligation on everyone wo</w:t>
      </w:r>
      <w:r w:rsidR="00594ECB" w:rsidRPr="00796F8E">
        <w:rPr>
          <w:rFonts w:cs="Arial"/>
          <w:szCs w:val="24"/>
        </w:rPr>
        <w:t xml:space="preserve">rking on or behalf of </w:t>
      </w:r>
      <w:r w:rsidR="001D1AF6" w:rsidRPr="00796F8E">
        <w:rPr>
          <w:rFonts w:cs="Arial"/>
          <w:szCs w:val="24"/>
        </w:rPr>
        <w:t>NCL CCG</w:t>
      </w:r>
      <w:r w:rsidR="00636530" w:rsidRPr="00796F8E">
        <w:rPr>
          <w:rFonts w:cs="Arial"/>
          <w:szCs w:val="24"/>
        </w:rPr>
        <w:t>.</w:t>
      </w:r>
    </w:p>
    <w:p w14:paraId="0D67AFFF" w14:textId="049E6D96" w:rsidR="007D1B42" w:rsidRPr="00796F8E" w:rsidRDefault="007D1B42" w:rsidP="00796F8E">
      <w:pPr>
        <w:pStyle w:val="ListParagraph"/>
        <w:rPr>
          <w:rFonts w:cs="Arial"/>
          <w:szCs w:val="24"/>
        </w:rPr>
      </w:pPr>
    </w:p>
    <w:p w14:paraId="5DD7794A" w14:textId="2D2F4A98" w:rsidR="007D1B42" w:rsidRPr="00796F8E" w:rsidRDefault="007D1B42" w:rsidP="00FF5BEE">
      <w:pPr>
        <w:pStyle w:val="ListParagraph"/>
        <w:numPr>
          <w:ilvl w:val="0"/>
          <w:numId w:val="5"/>
        </w:numPr>
        <w:rPr>
          <w:rFonts w:cs="Arial"/>
          <w:szCs w:val="24"/>
        </w:rPr>
      </w:pPr>
      <w:r w:rsidRPr="00796F8E">
        <w:rPr>
          <w:rFonts w:cs="Arial"/>
          <w:szCs w:val="24"/>
        </w:rPr>
        <w:t>Do clear your desk at the end of each day, keeping all portable records containing person-identifiable or confidential information in recognised filing and storage places that are locked at times when access is not dir</w:t>
      </w:r>
      <w:r w:rsidR="00636530" w:rsidRPr="00796F8E">
        <w:rPr>
          <w:rFonts w:cs="Arial"/>
          <w:szCs w:val="24"/>
        </w:rPr>
        <w:t>ectly controlled or supervised.</w:t>
      </w:r>
    </w:p>
    <w:p w14:paraId="2E54F9CE" w14:textId="74E15C4A" w:rsidR="007D1B42" w:rsidRPr="00796F8E" w:rsidRDefault="007D1B42" w:rsidP="00796F8E">
      <w:pPr>
        <w:pStyle w:val="ListParagraph"/>
        <w:rPr>
          <w:rFonts w:cs="Arial"/>
          <w:szCs w:val="24"/>
        </w:rPr>
      </w:pPr>
    </w:p>
    <w:p w14:paraId="0D001939" w14:textId="129B69B7" w:rsidR="007D1B42" w:rsidRPr="00796F8E" w:rsidRDefault="007D1B42" w:rsidP="00FF5BEE">
      <w:pPr>
        <w:pStyle w:val="ListParagraph"/>
        <w:numPr>
          <w:ilvl w:val="0"/>
          <w:numId w:val="5"/>
        </w:numPr>
        <w:rPr>
          <w:rFonts w:cs="Arial"/>
          <w:szCs w:val="24"/>
        </w:rPr>
      </w:pPr>
      <w:r w:rsidRPr="00796F8E">
        <w:rPr>
          <w:rFonts w:cs="Arial"/>
          <w:szCs w:val="24"/>
        </w:rPr>
        <w:t>Do switch off computers with access to person-identifiable or business confidential information, or put them into a password-protected mode, if you leave yo</w:t>
      </w:r>
      <w:r w:rsidR="00636530" w:rsidRPr="00796F8E">
        <w:rPr>
          <w:rFonts w:cs="Arial"/>
          <w:szCs w:val="24"/>
        </w:rPr>
        <w:t>ur desk for any length of time.</w:t>
      </w:r>
    </w:p>
    <w:p w14:paraId="57D45AD3" w14:textId="3DC976DA" w:rsidR="007D1B42" w:rsidRPr="00796F8E" w:rsidRDefault="007D1B42" w:rsidP="00796F8E">
      <w:pPr>
        <w:pStyle w:val="ListParagraph"/>
        <w:rPr>
          <w:rFonts w:cs="Arial"/>
          <w:szCs w:val="24"/>
        </w:rPr>
      </w:pPr>
    </w:p>
    <w:p w14:paraId="08AD368F" w14:textId="2005B855" w:rsidR="007D1B42" w:rsidRPr="00796F8E" w:rsidRDefault="007D1B42" w:rsidP="00FF5BEE">
      <w:pPr>
        <w:pStyle w:val="ListParagraph"/>
        <w:numPr>
          <w:ilvl w:val="0"/>
          <w:numId w:val="5"/>
        </w:numPr>
        <w:rPr>
          <w:rFonts w:cs="Arial"/>
          <w:szCs w:val="24"/>
        </w:rPr>
      </w:pPr>
      <w:r w:rsidRPr="00796F8E">
        <w:rPr>
          <w:rFonts w:cs="Arial"/>
          <w:szCs w:val="24"/>
        </w:rPr>
        <w:t>Do ensure that you cannot be overheard when d</w:t>
      </w:r>
      <w:r w:rsidR="00636530" w:rsidRPr="00796F8E">
        <w:rPr>
          <w:rFonts w:cs="Arial"/>
          <w:szCs w:val="24"/>
        </w:rPr>
        <w:t>iscussing confidential matters.</w:t>
      </w:r>
    </w:p>
    <w:p w14:paraId="26CDBC9C" w14:textId="77777777" w:rsidR="005E5742" w:rsidRPr="00796F8E" w:rsidRDefault="005E5742" w:rsidP="00796F8E">
      <w:pPr>
        <w:pStyle w:val="ListParagraph"/>
        <w:rPr>
          <w:rFonts w:cs="Arial"/>
          <w:szCs w:val="24"/>
        </w:rPr>
      </w:pPr>
    </w:p>
    <w:p w14:paraId="02748834" w14:textId="25B2EE0B" w:rsidR="007D1B42" w:rsidRPr="00796F8E" w:rsidRDefault="007D1B42" w:rsidP="00FF5BEE">
      <w:pPr>
        <w:pStyle w:val="ListParagraph"/>
        <w:numPr>
          <w:ilvl w:val="0"/>
          <w:numId w:val="5"/>
        </w:numPr>
        <w:rPr>
          <w:rFonts w:cs="Arial"/>
          <w:szCs w:val="24"/>
        </w:rPr>
      </w:pPr>
      <w:r w:rsidRPr="00796F8E">
        <w:rPr>
          <w:rFonts w:cs="Arial"/>
          <w:szCs w:val="24"/>
        </w:rPr>
        <w:t>Do challenge and verify where necessary the identity of any person who is making a request for person-identifiable or confidential information and e</w:t>
      </w:r>
      <w:r w:rsidR="00636530" w:rsidRPr="00796F8E">
        <w:rPr>
          <w:rFonts w:cs="Arial"/>
          <w:szCs w:val="24"/>
        </w:rPr>
        <w:t>nsure they have a need to know.</w:t>
      </w:r>
    </w:p>
    <w:p w14:paraId="4B99F0DB" w14:textId="57A1D037" w:rsidR="007D1B42" w:rsidRPr="00796F8E" w:rsidRDefault="007D1B42" w:rsidP="00796F8E">
      <w:pPr>
        <w:pStyle w:val="ListParagraph"/>
        <w:rPr>
          <w:rFonts w:cs="Arial"/>
          <w:szCs w:val="24"/>
        </w:rPr>
      </w:pPr>
    </w:p>
    <w:p w14:paraId="6BB9E3B7" w14:textId="7ABD4F6A" w:rsidR="007D1B42" w:rsidRPr="00796F8E" w:rsidRDefault="007D1B42" w:rsidP="00FF5BEE">
      <w:pPr>
        <w:pStyle w:val="ListParagraph"/>
        <w:numPr>
          <w:ilvl w:val="0"/>
          <w:numId w:val="5"/>
        </w:numPr>
        <w:rPr>
          <w:rFonts w:cs="Arial"/>
          <w:szCs w:val="24"/>
        </w:rPr>
      </w:pPr>
      <w:r w:rsidRPr="00796F8E">
        <w:rPr>
          <w:rFonts w:cs="Arial"/>
          <w:szCs w:val="24"/>
        </w:rPr>
        <w:t>Do share only the minim</w:t>
      </w:r>
      <w:r w:rsidR="00636530" w:rsidRPr="00796F8E">
        <w:rPr>
          <w:rFonts w:cs="Arial"/>
          <w:szCs w:val="24"/>
        </w:rPr>
        <w:t>um information necessary.</w:t>
      </w:r>
    </w:p>
    <w:p w14:paraId="608489A8" w14:textId="77777777" w:rsidR="005E5742" w:rsidRPr="00796F8E" w:rsidRDefault="005E5742" w:rsidP="00796F8E">
      <w:pPr>
        <w:pStyle w:val="ListParagraph"/>
        <w:rPr>
          <w:rFonts w:cs="Arial"/>
          <w:szCs w:val="24"/>
        </w:rPr>
      </w:pPr>
    </w:p>
    <w:p w14:paraId="24D0801F" w14:textId="3C25CB96" w:rsidR="007D1B42" w:rsidRPr="00796F8E" w:rsidRDefault="005E5742" w:rsidP="00FF5BEE">
      <w:pPr>
        <w:pStyle w:val="ListParagraph"/>
        <w:numPr>
          <w:ilvl w:val="0"/>
          <w:numId w:val="5"/>
        </w:numPr>
        <w:rPr>
          <w:rFonts w:cs="Arial"/>
          <w:szCs w:val="24"/>
        </w:rPr>
      </w:pPr>
      <w:r w:rsidRPr="00796F8E">
        <w:rPr>
          <w:rFonts w:cs="Arial"/>
          <w:szCs w:val="24"/>
        </w:rPr>
        <w:t>D</w:t>
      </w:r>
      <w:r w:rsidR="007D1B42" w:rsidRPr="00796F8E">
        <w:rPr>
          <w:rFonts w:cs="Arial"/>
          <w:szCs w:val="24"/>
        </w:rPr>
        <w:t xml:space="preserve">o transfer person-identifiable or confidential information securely when necessary i.e. use an nhs.net email account to send confidential information to another nhs.net email account or to a secure government domain e.g. gsi.gov.uk. </w:t>
      </w:r>
    </w:p>
    <w:p w14:paraId="6DCFF788" w14:textId="77D2B2B7" w:rsidR="007D1B42" w:rsidRPr="00796F8E" w:rsidRDefault="007D1B42" w:rsidP="00796F8E">
      <w:pPr>
        <w:pStyle w:val="ListParagraph"/>
        <w:rPr>
          <w:rFonts w:cs="Arial"/>
          <w:szCs w:val="24"/>
        </w:rPr>
      </w:pPr>
    </w:p>
    <w:p w14:paraId="54942819" w14:textId="46B3FF8A" w:rsidR="005E5742" w:rsidRPr="00796F8E" w:rsidRDefault="007D1B42" w:rsidP="00FF5BEE">
      <w:pPr>
        <w:pStyle w:val="ListParagraph"/>
        <w:numPr>
          <w:ilvl w:val="0"/>
          <w:numId w:val="5"/>
        </w:numPr>
        <w:rPr>
          <w:rFonts w:cs="Arial"/>
          <w:szCs w:val="24"/>
        </w:rPr>
      </w:pPr>
      <w:r w:rsidRPr="00796F8E">
        <w:rPr>
          <w:rFonts w:cs="Arial"/>
          <w:szCs w:val="24"/>
        </w:rPr>
        <w:t>Do seek advice if you need to share patient/person-identifiable information without the consent of the patient/identifiable person’s consent, and record the</w:t>
      </w:r>
      <w:r w:rsidR="00636530" w:rsidRPr="00796F8E">
        <w:rPr>
          <w:rFonts w:cs="Arial"/>
          <w:szCs w:val="24"/>
        </w:rPr>
        <w:t xml:space="preserve"> decision and any action taken.</w:t>
      </w:r>
    </w:p>
    <w:p w14:paraId="09D7D18B" w14:textId="77777777" w:rsidR="005E5742" w:rsidRPr="00796F8E" w:rsidRDefault="005E5742" w:rsidP="00796F8E">
      <w:pPr>
        <w:pStyle w:val="ListParagraph"/>
        <w:rPr>
          <w:rFonts w:cs="Arial"/>
          <w:szCs w:val="24"/>
        </w:rPr>
      </w:pPr>
    </w:p>
    <w:p w14:paraId="52F1230C" w14:textId="2FFAE7B7" w:rsidR="005E5742" w:rsidRPr="00796F8E" w:rsidRDefault="007D1B42" w:rsidP="00FF5BEE">
      <w:pPr>
        <w:pStyle w:val="ListParagraph"/>
        <w:numPr>
          <w:ilvl w:val="0"/>
          <w:numId w:val="5"/>
        </w:numPr>
        <w:rPr>
          <w:rFonts w:cs="Arial"/>
          <w:szCs w:val="24"/>
        </w:rPr>
      </w:pPr>
      <w:r w:rsidRPr="00796F8E">
        <w:rPr>
          <w:rFonts w:cs="Arial"/>
          <w:szCs w:val="24"/>
        </w:rPr>
        <w:t>Do report any actual or suspected breaches of confidential</w:t>
      </w:r>
      <w:r w:rsidR="00636530" w:rsidRPr="00796F8E">
        <w:rPr>
          <w:rFonts w:cs="Arial"/>
          <w:szCs w:val="24"/>
        </w:rPr>
        <w:t>ity.</w:t>
      </w:r>
    </w:p>
    <w:p w14:paraId="5E394A94" w14:textId="77777777" w:rsidR="005E5742" w:rsidRPr="00796F8E" w:rsidRDefault="005E5742" w:rsidP="00796F8E">
      <w:pPr>
        <w:pStyle w:val="ListParagraph"/>
        <w:rPr>
          <w:rFonts w:cs="Arial"/>
          <w:szCs w:val="24"/>
        </w:rPr>
      </w:pPr>
    </w:p>
    <w:p w14:paraId="051B555B" w14:textId="51684E65" w:rsidR="007D1B42" w:rsidRPr="00796F8E" w:rsidRDefault="007D1B42" w:rsidP="00FF5BEE">
      <w:pPr>
        <w:pStyle w:val="ListParagraph"/>
        <w:numPr>
          <w:ilvl w:val="0"/>
          <w:numId w:val="5"/>
        </w:numPr>
        <w:rPr>
          <w:rFonts w:cs="Arial"/>
          <w:szCs w:val="24"/>
        </w:rPr>
      </w:pPr>
      <w:r w:rsidRPr="00796F8E">
        <w:rPr>
          <w:rFonts w:cs="Arial"/>
          <w:szCs w:val="24"/>
        </w:rPr>
        <w:t>Do participate in in</w:t>
      </w:r>
      <w:r w:rsidR="00636530" w:rsidRPr="00796F8E">
        <w:rPr>
          <w:rFonts w:cs="Arial"/>
          <w:szCs w:val="24"/>
        </w:rPr>
        <w:t>duction, training and awareness-r</w:t>
      </w:r>
      <w:r w:rsidRPr="00796F8E">
        <w:rPr>
          <w:rFonts w:cs="Arial"/>
          <w:szCs w:val="24"/>
        </w:rPr>
        <w:t>aising sess</w:t>
      </w:r>
      <w:r w:rsidR="00636530" w:rsidRPr="00796F8E">
        <w:rPr>
          <w:rFonts w:cs="Arial"/>
          <w:szCs w:val="24"/>
        </w:rPr>
        <w:t>ions on confidentiality issues.</w:t>
      </w:r>
    </w:p>
    <w:p w14:paraId="04A6428E" w14:textId="557D4B65" w:rsidR="007D1B42" w:rsidRPr="00796F8E" w:rsidRDefault="007D1B42" w:rsidP="00796F8E">
      <w:pPr>
        <w:spacing w:after="0" w:line="240" w:lineRule="auto"/>
        <w:rPr>
          <w:rFonts w:cs="Arial"/>
          <w:sz w:val="24"/>
          <w:szCs w:val="24"/>
        </w:rPr>
      </w:pPr>
    </w:p>
    <w:p w14:paraId="7953E16D" w14:textId="2B7633E7" w:rsidR="007D1B42" w:rsidRPr="00796F8E" w:rsidRDefault="00636530" w:rsidP="00796F8E">
      <w:pPr>
        <w:spacing w:after="0" w:line="240" w:lineRule="auto"/>
        <w:rPr>
          <w:rFonts w:cs="Arial"/>
          <w:b/>
          <w:sz w:val="24"/>
          <w:szCs w:val="24"/>
        </w:rPr>
      </w:pPr>
      <w:r w:rsidRPr="00796F8E">
        <w:rPr>
          <w:rFonts w:cs="Arial"/>
          <w:b/>
          <w:sz w:val="24"/>
          <w:szCs w:val="24"/>
        </w:rPr>
        <w:t>Don’t</w:t>
      </w:r>
    </w:p>
    <w:p w14:paraId="21FC1A5F" w14:textId="68BBCFCC" w:rsidR="007D1B42" w:rsidRPr="00796F8E" w:rsidRDefault="007D1B42" w:rsidP="00FF5BEE">
      <w:pPr>
        <w:pStyle w:val="ListParagraph"/>
        <w:numPr>
          <w:ilvl w:val="0"/>
          <w:numId w:val="5"/>
        </w:numPr>
        <w:rPr>
          <w:rFonts w:cs="Arial"/>
          <w:szCs w:val="24"/>
        </w:rPr>
      </w:pPr>
      <w:r w:rsidRPr="00796F8E">
        <w:rPr>
          <w:rFonts w:cs="Arial"/>
          <w:szCs w:val="24"/>
        </w:rPr>
        <w:t xml:space="preserve">Don’t share passwords or leave them lying around for others to see. </w:t>
      </w:r>
    </w:p>
    <w:p w14:paraId="5F8C6715" w14:textId="42AD42CC" w:rsidR="007D1B42" w:rsidRPr="00796F8E" w:rsidRDefault="007D1B42" w:rsidP="00796F8E">
      <w:pPr>
        <w:pStyle w:val="ListParagraph"/>
        <w:rPr>
          <w:rFonts w:cs="Arial"/>
          <w:szCs w:val="24"/>
        </w:rPr>
      </w:pPr>
    </w:p>
    <w:p w14:paraId="285B6FCA" w14:textId="168B2D08" w:rsidR="007D1B42" w:rsidRPr="00796F8E" w:rsidRDefault="007D1B42" w:rsidP="00FF5BEE">
      <w:pPr>
        <w:pStyle w:val="ListParagraph"/>
        <w:numPr>
          <w:ilvl w:val="0"/>
          <w:numId w:val="6"/>
        </w:numPr>
        <w:rPr>
          <w:rFonts w:cs="Arial"/>
          <w:szCs w:val="24"/>
        </w:rPr>
      </w:pPr>
      <w:r w:rsidRPr="00796F8E">
        <w:rPr>
          <w:rFonts w:cs="Arial"/>
          <w:szCs w:val="24"/>
        </w:rPr>
        <w:t xml:space="preserve">Don’t share information without the consent of the person to which the information relates, unless there are statutory grounds to do so. </w:t>
      </w:r>
    </w:p>
    <w:p w14:paraId="1256CFDA" w14:textId="77777777" w:rsidR="005E5742" w:rsidRPr="00796F8E" w:rsidRDefault="005E5742" w:rsidP="00796F8E">
      <w:pPr>
        <w:pStyle w:val="ListParagraph"/>
        <w:rPr>
          <w:rFonts w:cs="Arial"/>
          <w:szCs w:val="24"/>
        </w:rPr>
      </w:pPr>
    </w:p>
    <w:p w14:paraId="60451B54" w14:textId="74203155" w:rsidR="007D1B42" w:rsidRPr="00796F8E" w:rsidRDefault="007D1B42" w:rsidP="00FF5BEE">
      <w:pPr>
        <w:pStyle w:val="ListParagraph"/>
        <w:numPr>
          <w:ilvl w:val="0"/>
          <w:numId w:val="6"/>
        </w:numPr>
        <w:rPr>
          <w:rFonts w:cs="Arial"/>
          <w:szCs w:val="24"/>
        </w:rPr>
      </w:pPr>
      <w:r w:rsidRPr="00796F8E">
        <w:rPr>
          <w:rFonts w:cs="Arial"/>
          <w:szCs w:val="24"/>
        </w:rPr>
        <w:t xml:space="preserve">Don’t use person-identifiable information unless absolutely necessary, anonymise </w:t>
      </w:r>
      <w:r w:rsidR="00636530" w:rsidRPr="00796F8E">
        <w:rPr>
          <w:rFonts w:cs="Arial"/>
          <w:szCs w:val="24"/>
        </w:rPr>
        <w:t>the information where possible.</w:t>
      </w:r>
    </w:p>
    <w:p w14:paraId="56364E57" w14:textId="2770A00F" w:rsidR="007D1B42" w:rsidRPr="00796F8E" w:rsidRDefault="007D1B42" w:rsidP="00796F8E">
      <w:pPr>
        <w:pStyle w:val="ListParagraph"/>
        <w:rPr>
          <w:rFonts w:cs="Arial"/>
          <w:szCs w:val="24"/>
        </w:rPr>
      </w:pPr>
    </w:p>
    <w:p w14:paraId="7C683DDD" w14:textId="4A50843B" w:rsidR="0001020A" w:rsidRPr="00796F8E" w:rsidRDefault="007D1B42" w:rsidP="00FF5BEE">
      <w:pPr>
        <w:pStyle w:val="ListParagraph"/>
        <w:numPr>
          <w:ilvl w:val="0"/>
          <w:numId w:val="6"/>
        </w:numPr>
        <w:rPr>
          <w:rFonts w:cs="Arial"/>
          <w:szCs w:val="24"/>
        </w:rPr>
      </w:pPr>
      <w:r w:rsidRPr="00796F8E">
        <w:rPr>
          <w:rFonts w:cs="Arial"/>
          <w:szCs w:val="24"/>
        </w:rPr>
        <w:t xml:space="preserve">Don’t collect, hold or process more information than you need, and do not keep </w:t>
      </w:r>
      <w:r w:rsidR="00636530" w:rsidRPr="00796F8E">
        <w:rPr>
          <w:rFonts w:cs="Arial"/>
          <w:szCs w:val="24"/>
        </w:rPr>
        <w:t>it for longer than necessary.</w:t>
      </w:r>
    </w:p>
    <w:p w14:paraId="0DEDB7C9" w14:textId="77777777" w:rsidR="0001020A" w:rsidRPr="00796F8E" w:rsidRDefault="0001020A" w:rsidP="00796F8E">
      <w:pPr>
        <w:spacing w:after="0" w:line="240" w:lineRule="auto"/>
        <w:rPr>
          <w:rFonts w:eastAsia="Times New Roman" w:cs="Arial"/>
          <w:bCs/>
          <w:sz w:val="24"/>
          <w:szCs w:val="24"/>
        </w:rPr>
      </w:pPr>
      <w:r w:rsidRPr="00796F8E">
        <w:rPr>
          <w:rFonts w:cs="Arial"/>
          <w:sz w:val="24"/>
          <w:szCs w:val="24"/>
        </w:rPr>
        <w:br w:type="page"/>
      </w:r>
    </w:p>
    <w:p w14:paraId="0D34E636" w14:textId="649472C2" w:rsidR="005E5742" w:rsidRPr="00FF5BEE" w:rsidRDefault="0001020A" w:rsidP="00796F8E">
      <w:pPr>
        <w:pStyle w:val="Sectionheading"/>
        <w:numPr>
          <w:ilvl w:val="0"/>
          <w:numId w:val="0"/>
        </w:numPr>
        <w:spacing w:before="0" w:after="0" w:line="240" w:lineRule="auto"/>
        <w:rPr>
          <w:rFonts w:ascii="Arial" w:hAnsi="Arial" w:cs="Arial"/>
          <w:b/>
          <w:color w:val="005EB8"/>
          <w:spacing w:val="0"/>
          <w:sz w:val="40"/>
          <w:szCs w:val="40"/>
        </w:rPr>
      </w:pPr>
      <w:bookmarkStart w:id="29" w:name="_Toc528671780"/>
      <w:bookmarkStart w:id="30" w:name="_Toc528671931"/>
      <w:r w:rsidRPr="00FF5BEE">
        <w:rPr>
          <w:rFonts w:ascii="Arial" w:hAnsi="Arial" w:cs="Arial"/>
          <w:b/>
          <w:color w:val="005EB8"/>
          <w:spacing w:val="0"/>
          <w:sz w:val="40"/>
          <w:szCs w:val="40"/>
        </w:rPr>
        <w:lastRenderedPageBreak/>
        <w:t>A</w:t>
      </w:r>
      <w:r w:rsidR="007D1B42" w:rsidRPr="00FF5BEE">
        <w:rPr>
          <w:rFonts w:ascii="Arial" w:hAnsi="Arial" w:cs="Arial"/>
          <w:b/>
          <w:color w:val="005EB8"/>
          <w:spacing w:val="0"/>
          <w:sz w:val="40"/>
          <w:szCs w:val="40"/>
        </w:rPr>
        <w:t>ppendix B: Summary of Legal</w:t>
      </w:r>
      <w:r w:rsidR="005E5742" w:rsidRPr="00FF5BEE">
        <w:rPr>
          <w:rFonts w:ascii="Arial" w:hAnsi="Arial" w:cs="Arial"/>
          <w:b/>
          <w:color w:val="005EB8"/>
          <w:spacing w:val="0"/>
          <w:sz w:val="40"/>
          <w:szCs w:val="40"/>
        </w:rPr>
        <w:t xml:space="preserve"> and NHS Mandated Frameworks</w:t>
      </w:r>
      <w:bookmarkEnd w:id="29"/>
      <w:bookmarkEnd w:id="30"/>
    </w:p>
    <w:p w14:paraId="0495670B" w14:textId="2480E9C8" w:rsidR="005E5742" w:rsidRPr="00796F8E" w:rsidRDefault="001D1AF6" w:rsidP="00796F8E">
      <w:pPr>
        <w:spacing w:after="0" w:line="240" w:lineRule="auto"/>
        <w:rPr>
          <w:rFonts w:cs="Arial"/>
          <w:sz w:val="24"/>
          <w:szCs w:val="24"/>
        </w:rPr>
      </w:pPr>
      <w:r w:rsidRPr="00796F8E">
        <w:rPr>
          <w:rFonts w:cs="Arial"/>
          <w:sz w:val="24"/>
          <w:szCs w:val="24"/>
        </w:rPr>
        <w:t>NCL CCG</w:t>
      </w:r>
      <w:r w:rsidR="007D1B42" w:rsidRPr="00796F8E">
        <w:rPr>
          <w:rFonts w:cs="Arial"/>
          <w:sz w:val="24"/>
          <w:szCs w:val="24"/>
        </w:rPr>
        <w:t xml:space="preserve"> is obliged to abide by all relevant UK and European Union legislation. The requirement to comply with this legislation shall be devolved to employees and agents of </w:t>
      </w:r>
      <w:r w:rsidR="005E5742" w:rsidRPr="00796F8E">
        <w:rPr>
          <w:rFonts w:cs="Arial"/>
          <w:sz w:val="24"/>
          <w:szCs w:val="24"/>
        </w:rPr>
        <w:t xml:space="preserve">the </w:t>
      </w:r>
      <w:r w:rsidR="00956A00" w:rsidRPr="00796F8E">
        <w:rPr>
          <w:rFonts w:cs="Arial"/>
          <w:sz w:val="24"/>
          <w:szCs w:val="24"/>
        </w:rPr>
        <w:t>CCG</w:t>
      </w:r>
      <w:r w:rsidR="00771F6D" w:rsidRPr="00796F8E">
        <w:rPr>
          <w:rFonts w:cs="Arial"/>
          <w:sz w:val="24"/>
          <w:szCs w:val="24"/>
        </w:rPr>
        <w:t>’s</w:t>
      </w:r>
      <w:r w:rsidR="007D1B42" w:rsidRPr="00796F8E">
        <w:rPr>
          <w:rFonts w:cs="Arial"/>
          <w:sz w:val="24"/>
          <w:szCs w:val="24"/>
        </w:rPr>
        <w:t>, who may be held personally accountable for any breaches of information security for which they may be held responsible.</w:t>
      </w:r>
    </w:p>
    <w:p w14:paraId="6990D66D" w14:textId="77777777" w:rsidR="00FF5BEE" w:rsidRDefault="00FF5BEE" w:rsidP="00796F8E">
      <w:pPr>
        <w:spacing w:after="0" w:line="240" w:lineRule="auto"/>
        <w:rPr>
          <w:rFonts w:cs="Arial"/>
          <w:b/>
          <w:sz w:val="24"/>
          <w:szCs w:val="24"/>
        </w:rPr>
      </w:pPr>
    </w:p>
    <w:p w14:paraId="4462973A" w14:textId="6C71ECA8" w:rsidR="007D1B42" w:rsidRPr="00796F8E" w:rsidRDefault="009B147C" w:rsidP="00796F8E">
      <w:pPr>
        <w:spacing w:after="0" w:line="240" w:lineRule="auto"/>
        <w:rPr>
          <w:rFonts w:cs="Arial"/>
          <w:b/>
          <w:sz w:val="24"/>
          <w:szCs w:val="24"/>
        </w:rPr>
      </w:pPr>
      <w:r w:rsidRPr="00796F8E">
        <w:rPr>
          <w:rFonts w:cs="Arial"/>
          <w:b/>
          <w:sz w:val="24"/>
          <w:szCs w:val="24"/>
        </w:rPr>
        <w:t>L</w:t>
      </w:r>
      <w:r w:rsidR="007D1B42" w:rsidRPr="00796F8E">
        <w:rPr>
          <w:rFonts w:cs="Arial"/>
          <w:b/>
          <w:sz w:val="24"/>
          <w:szCs w:val="24"/>
        </w:rPr>
        <w:t xml:space="preserve">egislation and guidance </w:t>
      </w:r>
    </w:p>
    <w:p w14:paraId="483A2F20" w14:textId="10188B72" w:rsidR="007D1B42" w:rsidRPr="00796F8E" w:rsidRDefault="005E5742" w:rsidP="00796F8E">
      <w:pPr>
        <w:spacing w:after="0" w:line="240" w:lineRule="auto"/>
        <w:rPr>
          <w:rFonts w:cs="Arial"/>
          <w:sz w:val="24"/>
          <w:szCs w:val="24"/>
        </w:rPr>
      </w:pPr>
      <w:r w:rsidRPr="00796F8E">
        <w:rPr>
          <w:rFonts w:cs="Arial"/>
          <w:sz w:val="24"/>
          <w:szCs w:val="24"/>
        </w:rPr>
        <w:t>Data Protection Act 2018</w:t>
      </w:r>
      <w:r w:rsidR="007D1B42" w:rsidRPr="00796F8E">
        <w:rPr>
          <w:rFonts w:cs="Arial"/>
          <w:sz w:val="24"/>
          <w:szCs w:val="24"/>
        </w:rPr>
        <w:t xml:space="preserve"> regulates the use of “personal data” and sets out </w:t>
      </w:r>
      <w:r w:rsidRPr="00796F8E">
        <w:rPr>
          <w:rFonts w:cs="Arial"/>
          <w:sz w:val="24"/>
          <w:szCs w:val="24"/>
        </w:rPr>
        <w:t>six</w:t>
      </w:r>
      <w:r w:rsidR="007D1B42" w:rsidRPr="00796F8E">
        <w:rPr>
          <w:rFonts w:cs="Arial"/>
          <w:sz w:val="24"/>
          <w:szCs w:val="24"/>
        </w:rPr>
        <w:t xml:space="preserve"> principles to ensure that personal data is: </w:t>
      </w:r>
    </w:p>
    <w:p w14:paraId="5F454D62" w14:textId="142CF587" w:rsidR="009B147C" w:rsidRPr="00796F8E" w:rsidRDefault="00956A00" w:rsidP="00FF5BEE">
      <w:pPr>
        <w:pStyle w:val="ListParagraph"/>
        <w:numPr>
          <w:ilvl w:val="0"/>
          <w:numId w:val="7"/>
        </w:numPr>
        <w:rPr>
          <w:rFonts w:cs="Arial"/>
          <w:szCs w:val="24"/>
        </w:rPr>
      </w:pPr>
      <w:r w:rsidRPr="00796F8E">
        <w:rPr>
          <w:rFonts w:cs="Arial"/>
          <w:szCs w:val="24"/>
        </w:rPr>
        <w:t>R</w:t>
      </w:r>
      <w:r w:rsidR="009B147C" w:rsidRPr="00796F8E">
        <w:rPr>
          <w:rFonts w:cs="Arial"/>
          <w:szCs w:val="24"/>
        </w:rPr>
        <w:t>equirement that processing be lawful and fair;</w:t>
      </w:r>
    </w:p>
    <w:p w14:paraId="795A254F" w14:textId="7A8F045F" w:rsidR="009B147C" w:rsidRPr="00796F8E" w:rsidRDefault="00956A00" w:rsidP="00FF5BEE">
      <w:pPr>
        <w:pStyle w:val="ListParagraph"/>
        <w:numPr>
          <w:ilvl w:val="0"/>
          <w:numId w:val="7"/>
        </w:numPr>
        <w:rPr>
          <w:rFonts w:cs="Arial"/>
          <w:szCs w:val="24"/>
        </w:rPr>
      </w:pPr>
      <w:r w:rsidRPr="00796F8E">
        <w:rPr>
          <w:rFonts w:cs="Arial"/>
          <w:szCs w:val="24"/>
        </w:rPr>
        <w:t>R</w:t>
      </w:r>
      <w:r w:rsidR="009B147C" w:rsidRPr="00796F8E">
        <w:rPr>
          <w:rFonts w:cs="Arial"/>
          <w:szCs w:val="24"/>
        </w:rPr>
        <w:t>equirement that purposes of processing be specified, explicit and legitimate;</w:t>
      </w:r>
    </w:p>
    <w:p w14:paraId="10E67F18" w14:textId="62A85A70" w:rsidR="009B147C" w:rsidRPr="00796F8E" w:rsidRDefault="00956A00" w:rsidP="00FF5BEE">
      <w:pPr>
        <w:pStyle w:val="ListParagraph"/>
        <w:numPr>
          <w:ilvl w:val="0"/>
          <w:numId w:val="7"/>
        </w:numPr>
        <w:rPr>
          <w:rFonts w:cs="Arial"/>
          <w:szCs w:val="24"/>
        </w:rPr>
      </w:pPr>
      <w:r w:rsidRPr="00796F8E">
        <w:rPr>
          <w:rFonts w:cs="Arial"/>
          <w:szCs w:val="24"/>
        </w:rPr>
        <w:t>R</w:t>
      </w:r>
      <w:r w:rsidR="009B147C" w:rsidRPr="00796F8E">
        <w:rPr>
          <w:rFonts w:cs="Arial"/>
          <w:szCs w:val="24"/>
        </w:rPr>
        <w:t>equirement that personal data be adequate, relevant and not excessive;</w:t>
      </w:r>
    </w:p>
    <w:p w14:paraId="0B415725" w14:textId="2B97847B" w:rsidR="009B147C" w:rsidRPr="00796F8E" w:rsidRDefault="00956A00" w:rsidP="00FF5BEE">
      <w:pPr>
        <w:pStyle w:val="ListParagraph"/>
        <w:numPr>
          <w:ilvl w:val="0"/>
          <w:numId w:val="7"/>
        </w:numPr>
        <w:rPr>
          <w:rFonts w:cs="Arial"/>
          <w:szCs w:val="24"/>
        </w:rPr>
      </w:pPr>
      <w:r w:rsidRPr="00796F8E">
        <w:rPr>
          <w:rFonts w:cs="Arial"/>
          <w:szCs w:val="24"/>
        </w:rPr>
        <w:t>R</w:t>
      </w:r>
      <w:r w:rsidR="009B147C" w:rsidRPr="00796F8E">
        <w:rPr>
          <w:rFonts w:cs="Arial"/>
          <w:szCs w:val="24"/>
        </w:rPr>
        <w:t>equirement that personal data be accurate and kept up to date;</w:t>
      </w:r>
    </w:p>
    <w:p w14:paraId="21B8279D" w14:textId="01CC084F" w:rsidR="009B147C" w:rsidRPr="00796F8E" w:rsidRDefault="00956A00" w:rsidP="00FF5BEE">
      <w:pPr>
        <w:pStyle w:val="ListParagraph"/>
        <w:numPr>
          <w:ilvl w:val="0"/>
          <w:numId w:val="7"/>
        </w:numPr>
        <w:rPr>
          <w:rFonts w:cs="Arial"/>
          <w:szCs w:val="24"/>
        </w:rPr>
      </w:pPr>
      <w:r w:rsidRPr="00796F8E">
        <w:rPr>
          <w:rFonts w:cs="Arial"/>
          <w:szCs w:val="24"/>
        </w:rPr>
        <w:t>R</w:t>
      </w:r>
      <w:r w:rsidR="009B147C" w:rsidRPr="00796F8E">
        <w:rPr>
          <w:rFonts w:cs="Arial"/>
          <w:szCs w:val="24"/>
        </w:rPr>
        <w:t>equirement that personal data be kept for no longer than is necessary;</w:t>
      </w:r>
    </w:p>
    <w:p w14:paraId="73A60E89" w14:textId="455AE937" w:rsidR="009B147C" w:rsidRPr="00796F8E" w:rsidRDefault="00956A00" w:rsidP="00FF5BEE">
      <w:pPr>
        <w:pStyle w:val="ListParagraph"/>
        <w:numPr>
          <w:ilvl w:val="0"/>
          <w:numId w:val="7"/>
        </w:numPr>
        <w:rPr>
          <w:rFonts w:cs="Arial"/>
          <w:szCs w:val="24"/>
        </w:rPr>
      </w:pPr>
      <w:r w:rsidRPr="00796F8E">
        <w:rPr>
          <w:rFonts w:cs="Arial"/>
          <w:szCs w:val="24"/>
        </w:rPr>
        <w:t>Requirement</w:t>
      </w:r>
      <w:r w:rsidR="009B147C" w:rsidRPr="00796F8E">
        <w:rPr>
          <w:rFonts w:cs="Arial"/>
          <w:szCs w:val="24"/>
        </w:rPr>
        <w:t xml:space="preserve"> that personal data be processed in a secure manner.</w:t>
      </w:r>
    </w:p>
    <w:p w14:paraId="2048AA60" w14:textId="77777777" w:rsidR="009B147C" w:rsidRPr="00796F8E" w:rsidRDefault="009B147C" w:rsidP="00796F8E">
      <w:pPr>
        <w:pStyle w:val="ListParagraph"/>
        <w:rPr>
          <w:rFonts w:cs="Arial"/>
          <w:szCs w:val="24"/>
        </w:rPr>
      </w:pPr>
    </w:p>
    <w:p w14:paraId="0CCC79E8" w14:textId="2DF75F26" w:rsidR="007D1B42" w:rsidRPr="00796F8E" w:rsidRDefault="007D1B42" w:rsidP="00796F8E">
      <w:pPr>
        <w:spacing w:after="0" w:line="240" w:lineRule="auto"/>
        <w:rPr>
          <w:rFonts w:cs="Arial"/>
          <w:sz w:val="24"/>
          <w:szCs w:val="24"/>
        </w:rPr>
      </w:pPr>
      <w:r w:rsidRPr="00796F8E">
        <w:rPr>
          <w:rFonts w:cs="Arial"/>
          <w:sz w:val="24"/>
          <w:szCs w:val="24"/>
        </w:rPr>
        <w:t>The Caldicott Report (1997) and subsequent Caldicott or National Data Guardian reviews recommended that a series of principles be applied when considering whether confidential patient-identifiabl</w:t>
      </w:r>
      <w:r w:rsidR="00636530" w:rsidRPr="00796F8E">
        <w:rPr>
          <w:rFonts w:cs="Arial"/>
          <w:sz w:val="24"/>
          <w:szCs w:val="24"/>
        </w:rPr>
        <w:t>e information should be shared:</w:t>
      </w:r>
    </w:p>
    <w:p w14:paraId="43B49E29" w14:textId="704341E4" w:rsidR="009B147C" w:rsidRPr="00796F8E" w:rsidRDefault="007D1B42" w:rsidP="00FF5BEE">
      <w:pPr>
        <w:pStyle w:val="ListParagraph"/>
        <w:numPr>
          <w:ilvl w:val="0"/>
          <w:numId w:val="6"/>
        </w:numPr>
        <w:rPr>
          <w:rFonts w:cs="Arial"/>
          <w:szCs w:val="24"/>
        </w:rPr>
      </w:pPr>
      <w:r w:rsidRPr="00796F8E">
        <w:rPr>
          <w:rFonts w:cs="Arial"/>
          <w:szCs w:val="24"/>
        </w:rPr>
        <w:t>Justify the purpose for using pa</w:t>
      </w:r>
      <w:r w:rsidR="00636530" w:rsidRPr="00796F8E">
        <w:rPr>
          <w:rFonts w:cs="Arial"/>
          <w:szCs w:val="24"/>
        </w:rPr>
        <w:t>tient-identifiable information.</w:t>
      </w:r>
    </w:p>
    <w:p w14:paraId="2350D377" w14:textId="6858A691" w:rsidR="009B147C" w:rsidRPr="00796F8E" w:rsidRDefault="007D1B42" w:rsidP="00FF5BEE">
      <w:pPr>
        <w:pStyle w:val="ListParagraph"/>
        <w:numPr>
          <w:ilvl w:val="0"/>
          <w:numId w:val="6"/>
        </w:numPr>
        <w:rPr>
          <w:rFonts w:cs="Arial"/>
          <w:szCs w:val="24"/>
        </w:rPr>
      </w:pPr>
      <w:r w:rsidRPr="00796F8E">
        <w:rPr>
          <w:rFonts w:cs="Arial"/>
          <w:szCs w:val="24"/>
        </w:rPr>
        <w:t>Don’t use patient identifiable information unless it is absolutely necessary.</w:t>
      </w:r>
    </w:p>
    <w:p w14:paraId="555505C2" w14:textId="78E2E91C" w:rsidR="009B147C" w:rsidRPr="00796F8E" w:rsidRDefault="007D1B42" w:rsidP="00FF5BEE">
      <w:pPr>
        <w:pStyle w:val="ListParagraph"/>
        <w:numPr>
          <w:ilvl w:val="0"/>
          <w:numId w:val="6"/>
        </w:numPr>
        <w:rPr>
          <w:rFonts w:cs="Arial"/>
          <w:szCs w:val="24"/>
        </w:rPr>
      </w:pPr>
      <w:r w:rsidRPr="00796F8E">
        <w:rPr>
          <w:rFonts w:cs="Arial"/>
          <w:szCs w:val="24"/>
        </w:rPr>
        <w:t>Use the minimum necessary pa</w:t>
      </w:r>
      <w:r w:rsidR="00636530" w:rsidRPr="00796F8E">
        <w:rPr>
          <w:rFonts w:cs="Arial"/>
          <w:szCs w:val="24"/>
        </w:rPr>
        <w:t>tient-identifiable information.</w:t>
      </w:r>
    </w:p>
    <w:p w14:paraId="32CA92B8" w14:textId="3249BE22" w:rsidR="009B147C" w:rsidRPr="00796F8E" w:rsidRDefault="007D1B42" w:rsidP="00FF5BEE">
      <w:pPr>
        <w:pStyle w:val="ListParagraph"/>
        <w:numPr>
          <w:ilvl w:val="0"/>
          <w:numId w:val="6"/>
        </w:numPr>
        <w:rPr>
          <w:rFonts w:cs="Arial"/>
          <w:szCs w:val="24"/>
        </w:rPr>
      </w:pPr>
      <w:r w:rsidRPr="00796F8E">
        <w:rPr>
          <w:rFonts w:cs="Arial"/>
          <w:szCs w:val="24"/>
        </w:rPr>
        <w:t>Access to patient-identifiable information should be on a strict need to know basis</w:t>
      </w:r>
    </w:p>
    <w:p w14:paraId="5308C806" w14:textId="5A6C2E2C" w:rsidR="009B147C" w:rsidRPr="00796F8E" w:rsidRDefault="007D1B42" w:rsidP="00FF5BEE">
      <w:pPr>
        <w:pStyle w:val="ListParagraph"/>
        <w:numPr>
          <w:ilvl w:val="0"/>
          <w:numId w:val="6"/>
        </w:numPr>
        <w:rPr>
          <w:rFonts w:cs="Arial"/>
          <w:szCs w:val="24"/>
        </w:rPr>
      </w:pPr>
      <w:r w:rsidRPr="00796F8E">
        <w:rPr>
          <w:rFonts w:cs="Arial"/>
          <w:szCs w:val="24"/>
        </w:rPr>
        <w:t>Everyone should be aware of their responsibilities</w:t>
      </w:r>
    </w:p>
    <w:p w14:paraId="1B6D80C4" w14:textId="332F384D" w:rsidR="007D1B42" w:rsidRPr="00796F8E" w:rsidRDefault="007D1B42" w:rsidP="00FF5BEE">
      <w:pPr>
        <w:pStyle w:val="ListParagraph"/>
        <w:numPr>
          <w:ilvl w:val="0"/>
          <w:numId w:val="6"/>
        </w:numPr>
        <w:rPr>
          <w:rFonts w:cs="Arial"/>
          <w:szCs w:val="24"/>
        </w:rPr>
      </w:pPr>
      <w:r w:rsidRPr="00796F8E">
        <w:rPr>
          <w:rFonts w:cs="Arial"/>
          <w:szCs w:val="24"/>
        </w:rPr>
        <w:t>Unde</w:t>
      </w:r>
      <w:r w:rsidR="00636530" w:rsidRPr="00796F8E">
        <w:rPr>
          <w:rFonts w:cs="Arial"/>
          <w:szCs w:val="24"/>
        </w:rPr>
        <w:t>rstand and comply with the law.</w:t>
      </w:r>
    </w:p>
    <w:p w14:paraId="394EB06F" w14:textId="09775412" w:rsidR="007D1B42" w:rsidRPr="00796F8E" w:rsidRDefault="007D1B42" w:rsidP="00FF5BEE">
      <w:pPr>
        <w:pStyle w:val="ListParagraph"/>
        <w:numPr>
          <w:ilvl w:val="0"/>
          <w:numId w:val="6"/>
        </w:numPr>
        <w:rPr>
          <w:rFonts w:cs="Arial"/>
          <w:szCs w:val="24"/>
        </w:rPr>
      </w:pPr>
      <w:r w:rsidRPr="00796F8E">
        <w:rPr>
          <w:rFonts w:cs="Arial"/>
          <w:szCs w:val="24"/>
        </w:rPr>
        <w:t xml:space="preserve">The duty to share information can be as important as the duty to </w:t>
      </w:r>
      <w:r w:rsidR="00636530" w:rsidRPr="00796F8E">
        <w:rPr>
          <w:rFonts w:cs="Arial"/>
          <w:szCs w:val="24"/>
        </w:rPr>
        <w:t>protect patient confidentiality.</w:t>
      </w:r>
      <w:r w:rsidR="00636530" w:rsidRPr="00796F8E">
        <w:rPr>
          <w:rFonts w:cs="Arial"/>
          <w:szCs w:val="24"/>
        </w:rPr>
        <w:br/>
      </w:r>
    </w:p>
    <w:p w14:paraId="6133E256" w14:textId="6825ECEC" w:rsidR="007D1B42" w:rsidRPr="00796F8E" w:rsidRDefault="007D1B42" w:rsidP="00796F8E">
      <w:pPr>
        <w:spacing w:after="0" w:line="240" w:lineRule="auto"/>
        <w:rPr>
          <w:rFonts w:cs="Arial"/>
          <w:sz w:val="24"/>
          <w:szCs w:val="24"/>
        </w:rPr>
      </w:pPr>
      <w:r w:rsidRPr="00796F8E">
        <w:rPr>
          <w:rFonts w:cs="Arial"/>
          <w:sz w:val="24"/>
          <w:szCs w:val="24"/>
        </w:rPr>
        <w:t>Article 8 of the Human Rights Act (1998) refers to an individual’s “right to respect for their private and family life, for their home and for their correspondence”. This means that public authorities should take care that their actions do not interfere with these a</w:t>
      </w:r>
      <w:r w:rsidR="00636530" w:rsidRPr="00796F8E">
        <w:rPr>
          <w:rFonts w:cs="Arial"/>
          <w:sz w:val="24"/>
          <w:szCs w:val="24"/>
        </w:rPr>
        <w:t>spects of an individual’s life.</w:t>
      </w:r>
    </w:p>
    <w:p w14:paraId="7BEB6465" w14:textId="77777777" w:rsidR="00FF5BEE" w:rsidRDefault="00FF5BEE" w:rsidP="00796F8E">
      <w:pPr>
        <w:spacing w:after="0" w:line="240" w:lineRule="auto"/>
        <w:rPr>
          <w:rFonts w:cs="Arial"/>
          <w:sz w:val="24"/>
          <w:szCs w:val="24"/>
        </w:rPr>
      </w:pPr>
    </w:p>
    <w:p w14:paraId="048C611B" w14:textId="75A5FD17" w:rsidR="007D1B42" w:rsidRPr="00796F8E" w:rsidRDefault="007D1B42" w:rsidP="00796F8E">
      <w:pPr>
        <w:spacing w:after="0" w:line="240" w:lineRule="auto"/>
        <w:rPr>
          <w:rFonts w:cs="Arial"/>
          <w:sz w:val="24"/>
          <w:szCs w:val="24"/>
        </w:rPr>
      </w:pPr>
      <w:r w:rsidRPr="00796F8E">
        <w:rPr>
          <w:rFonts w:cs="Arial"/>
          <w:sz w:val="24"/>
          <w:szCs w:val="24"/>
        </w:rPr>
        <w:t xml:space="preserve">The Computer Misuse Act (1990) makes it illegal to access data or computer programs without authorisation </w:t>
      </w:r>
      <w:r w:rsidR="000825D3" w:rsidRPr="00796F8E">
        <w:rPr>
          <w:rFonts w:cs="Arial"/>
          <w:sz w:val="24"/>
          <w:szCs w:val="24"/>
        </w:rPr>
        <w:t>and establishes three offences:</w:t>
      </w:r>
    </w:p>
    <w:p w14:paraId="1875F0D3" w14:textId="42547025" w:rsidR="007D1B42" w:rsidRPr="00FF5BEE" w:rsidRDefault="007D1B42" w:rsidP="00FF5BEE">
      <w:pPr>
        <w:pStyle w:val="ListParagraph"/>
        <w:numPr>
          <w:ilvl w:val="0"/>
          <w:numId w:val="13"/>
        </w:numPr>
        <w:rPr>
          <w:rFonts w:cs="Arial"/>
          <w:szCs w:val="24"/>
        </w:rPr>
      </w:pPr>
      <w:r w:rsidRPr="00FF5BEE">
        <w:rPr>
          <w:rFonts w:cs="Arial"/>
          <w:szCs w:val="24"/>
        </w:rPr>
        <w:t>Unauthorised access data or programs held on computer e.g. to view test results on a patient whose care you are not directly involved in or to obtain or view informati</w:t>
      </w:r>
      <w:r w:rsidR="000825D3" w:rsidRPr="00FF5BEE">
        <w:rPr>
          <w:rFonts w:cs="Arial"/>
          <w:szCs w:val="24"/>
        </w:rPr>
        <w:t>on about friends and relatives.</w:t>
      </w:r>
    </w:p>
    <w:p w14:paraId="61234200" w14:textId="42FB10BB" w:rsidR="007D1B42" w:rsidRPr="00FF5BEE" w:rsidRDefault="007D1B42" w:rsidP="00FF5BEE">
      <w:pPr>
        <w:pStyle w:val="ListParagraph"/>
        <w:numPr>
          <w:ilvl w:val="0"/>
          <w:numId w:val="13"/>
        </w:numPr>
        <w:rPr>
          <w:rFonts w:cs="Arial"/>
          <w:szCs w:val="24"/>
        </w:rPr>
      </w:pPr>
      <w:r w:rsidRPr="00FF5BEE">
        <w:rPr>
          <w:rFonts w:cs="Arial"/>
          <w:szCs w:val="24"/>
        </w:rPr>
        <w:t>Unauthorised access with the intent to commit or facilitate further offences e.g</w:t>
      </w:r>
      <w:r w:rsidR="000825D3" w:rsidRPr="00FF5BEE">
        <w:rPr>
          <w:rFonts w:cs="Arial"/>
          <w:szCs w:val="24"/>
        </w:rPr>
        <w:t>. to commit fraud or blackmail.</w:t>
      </w:r>
    </w:p>
    <w:p w14:paraId="1ADA23BF" w14:textId="72D9A3D8" w:rsidR="007D1B42" w:rsidRPr="00FF5BEE" w:rsidRDefault="007D1B42" w:rsidP="00FF5BEE">
      <w:pPr>
        <w:pStyle w:val="ListParagraph"/>
        <w:numPr>
          <w:ilvl w:val="0"/>
          <w:numId w:val="13"/>
        </w:numPr>
        <w:rPr>
          <w:rFonts w:cs="Arial"/>
          <w:szCs w:val="24"/>
        </w:rPr>
      </w:pPr>
      <w:r w:rsidRPr="00FF5BEE">
        <w:rPr>
          <w:rFonts w:cs="Arial"/>
          <w:szCs w:val="24"/>
        </w:rPr>
        <w:t xml:space="preserve">Unauthorised acts the intent to impair, or with recklessness so as to impair, the operation of a computer e.g. to modify data or programs held on </w:t>
      </w:r>
      <w:r w:rsidR="000825D3" w:rsidRPr="00FF5BEE">
        <w:rPr>
          <w:rFonts w:cs="Arial"/>
          <w:szCs w:val="24"/>
        </w:rPr>
        <w:t>computer without authorisation.</w:t>
      </w:r>
    </w:p>
    <w:p w14:paraId="42D87312" w14:textId="77777777" w:rsidR="00FF5BEE" w:rsidRDefault="00FF5BEE" w:rsidP="00796F8E">
      <w:pPr>
        <w:spacing w:after="0" w:line="240" w:lineRule="auto"/>
        <w:rPr>
          <w:rFonts w:cs="Arial"/>
          <w:sz w:val="24"/>
          <w:szCs w:val="24"/>
        </w:rPr>
      </w:pPr>
    </w:p>
    <w:p w14:paraId="0E0BA796" w14:textId="099C0E2C" w:rsidR="007D1B42" w:rsidRPr="00796F8E" w:rsidRDefault="007D1B42" w:rsidP="00796F8E">
      <w:pPr>
        <w:spacing w:after="0" w:line="240" w:lineRule="auto"/>
        <w:rPr>
          <w:rFonts w:cs="Arial"/>
          <w:sz w:val="24"/>
          <w:szCs w:val="24"/>
        </w:rPr>
      </w:pPr>
      <w:r w:rsidRPr="00796F8E">
        <w:rPr>
          <w:rFonts w:cs="Arial"/>
          <w:sz w:val="24"/>
          <w:szCs w:val="24"/>
        </w:rPr>
        <w:t xml:space="preserve">The NHS Confidentiality Code </w:t>
      </w:r>
      <w:r w:rsidR="00FC2962" w:rsidRPr="00796F8E">
        <w:rPr>
          <w:rFonts w:cs="Arial"/>
          <w:sz w:val="24"/>
          <w:szCs w:val="24"/>
        </w:rPr>
        <w:t xml:space="preserve">of Practice (2003) outlines the </w:t>
      </w:r>
      <w:r w:rsidRPr="00796F8E">
        <w:rPr>
          <w:rFonts w:cs="Arial"/>
          <w:sz w:val="24"/>
          <w:szCs w:val="24"/>
        </w:rPr>
        <w:t xml:space="preserve">main requirements that must be met in order to provide patients with a confidential service: </w:t>
      </w:r>
    </w:p>
    <w:p w14:paraId="2B8B0D50" w14:textId="504D0765" w:rsidR="009B147C" w:rsidRPr="00796F8E" w:rsidRDefault="000825D3" w:rsidP="00FF5BEE">
      <w:pPr>
        <w:pStyle w:val="ListParagraph"/>
        <w:numPr>
          <w:ilvl w:val="0"/>
          <w:numId w:val="6"/>
        </w:numPr>
        <w:rPr>
          <w:rFonts w:cs="Arial"/>
          <w:szCs w:val="24"/>
        </w:rPr>
      </w:pPr>
      <w:r w:rsidRPr="00796F8E">
        <w:rPr>
          <w:rFonts w:cs="Arial"/>
          <w:szCs w:val="24"/>
        </w:rPr>
        <w:t>Protect patient information.</w:t>
      </w:r>
    </w:p>
    <w:p w14:paraId="7028DDD6" w14:textId="506DA4DB" w:rsidR="007D1B42" w:rsidRPr="00796F8E" w:rsidRDefault="007D1B42" w:rsidP="00FF5BEE">
      <w:pPr>
        <w:pStyle w:val="ListParagraph"/>
        <w:numPr>
          <w:ilvl w:val="0"/>
          <w:numId w:val="6"/>
        </w:numPr>
        <w:rPr>
          <w:rFonts w:cs="Arial"/>
          <w:szCs w:val="24"/>
        </w:rPr>
      </w:pPr>
      <w:r w:rsidRPr="00796F8E">
        <w:rPr>
          <w:rFonts w:cs="Arial"/>
          <w:szCs w:val="24"/>
        </w:rPr>
        <w:t>Inform patients of</w:t>
      </w:r>
      <w:r w:rsidR="000825D3" w:rsidRPr="00796F8E">
        <w:rPr>
          <w:rFonts w:cs="Arial"/>
          <w:szCs w:val="24"/>
        </w:rPr>
        <w:t xml:space="preserve"> how their information is used.</w:t>
      </w:r>
    </w:p>
    <w:p w14:paraId="3A1B64BE" w14:textId="3D16D192" w:rsidR="009B147C" w:rsidRPr="00796F8E" w:rsidRDefault="007D1B42" w:rsidP="00FF5BEE">
      <w:pPr>
        <w:pStyle w:val="ListParagraph"/>
        <w:numPr>
          <w:ilvl w:val="0"/>
          <w:numId w:val="6"/>
        </w:numPr>
        <w:rPr>
          <w:rFonts w:cs="Arial"/>
          <w:szCs w:val="24"/>
        </w:rPr>
      </w:pPr>
      <w:r w:rsidRPr="00796F8E">
        <w:rPr>
          <w:rFonts w:cs="Arial"/>
          <w:szCs w:val="24"/>
        </w:rPr>
        <w:t>Allow patients to decide whether their</w:t>
      </w:r>
      <w:r w:rsidR="000825D3" w:rsidRPr="00796F8E">
        <w:rPr>
          <w:rFonts w:cs="Arial"/>
          <w:szCs w:val="24"/>
        </w:rPr>
        <w:t xml:space="preserve"> information can be shared.</w:t>
      </w:r>
    </w:p>
    <w:p w14:paraId="769CA99C" w14:textId="331713AE" w:rsidR="007D1B42" w:rsidRPr="00796F8E" w:rsidRDefault="007D1B42" w:rsidP="00FF5BEE">
      <w:pPr>
        <w:pStyle w:val="ListParagraph"/>
        <w:numPr>
          <w:ilvl w:val="0"/>
          <w:numId w:val="6"/>
        </w:numPr>
        <w:rPr>
          <w:rFonts w:cs="Arial"/>
          <w:szCs w:val="24"/>
        </w:rPr>
      </w:pPr>
      <w:r w:rsidRPr="00796F8E">
        <w:rPr>
          <w:rFonts w:cs="Arial"/>
          <w:szCs w:val="24"/>
        </w:rPr>
        <w:t xml:space="preserve">Look for improved ways to protect, inform </w:t>
      </w:r>
      <w:r w:rsidR="000825D3" w:rsidRPr="00796F8E">
        <w:rPr>
          <w:rFonts w:cs="Arial"/>
          <w:szCs w:val="24"/>
        </w:rPr>
        <w:t>and provide choice to patients.</w:t>
      </w:r>
    </w:p>
    <w:p w14:paraId="7B5199FF" w14:textId="77777777" w:rsidR="009B147C" w:rsidRPr="00796F8E" w:rsidRDefault="009B147C" w:rsidP="00796F8E">
      <w:pPr>
        <w:spacing w:after="0" w:line="240" w:lineRule="auto"/>
        <w:rPr>
          <w:rFonts w:cs="Arial"/>
          <w:sz w:val="24"/>
          <w:szCs w:val="24"/>
        </w:rPr>
      </w:pPr>
    </w:p>
    <w:p w14:paraId="3A408407" w14:textId="38602A29" w:rsidR="007D1B42" w:rsidRPr="00796F8E" w:rsidRDefault="007D1B42" w:rsidP="00796F8E">
      <w:pPr>
        <w:spacing w:after="0" w:line="240" w:lineRule="auto"/>
        <w:rPr>
          <w:rFonts w:cs="Arial"/>
          <w:b/>
          <w:sz w:val="24"/>
          <w:szCs w:val="24"/>
        </w:rPr>
      </w:pPr>
      <w:r w:rsidRPr="00796F8E">
        <w:rPr>
          <w:rFonts w:cs="Arial"/>
          <w:b/>
          <w:sz w:val="24"/>
          <w:szCs w:val="24"/>
        </w:rPr>
        <w:t>Com</w:t>
      </w:r>
      <w:r w:rsidR="000825D3" w:rsidRPr="00796F8E">
        <w:rPr>
          <w:rFonts w:cs="Arial"/>
          <w:b/>
          <w:sz w:val="24"/>
          <w:szCs w:val="24"/>
        </w:rPr>
        <w:t>mon Law Duty of Confidentiality</w:t>
      </w:r>
    </w:p>
    <w:p w14:paraId="5815D463" w14:textId="6C5E9F40" w:rsidR="007D1B42" w:rsidRPr="00796F8E" w:rsidRDefault="007D1B42" w:rsidP="00796F8E">
      <w:pPr>
        <w:spacing w:after="0" w:line="240" w:lineRule="auto"/>
        <w:rPr>
          <w:rFonts w:cs="Arial"/>
          <w:sz w:val="24"/>
          <w:szCs w:val="24"/>
        </w:rPr>
      </w:pPr>
      <w:r w:rsidRPr="00796F8E">
        <w:rPr>
          <w:rFonts w:cs="Arial"/>
          <w:sz w:val="24"/>
          <w:szCs w:val="24"/>
        </w:rPr>
        <w:t>Information given in confidence must not be disclosed without consent unless there is a justifiable reason e.g. a requirement of law or there is an overr</w:t>
      </w:r>
      <w:r w:rsidR="000825D3" w:rsidRPr="00796F8E">
        <w:rPr>
          <w:rFonts w:cs="Arial"/>
          <w:sz w:val="24"/>
          <w:szCs w:val="24"/>
        </w:rPr>
        <w:t>iding public interest to do so.</w:t>
      </w:r>
    </w:p>
    <w:p w14:paraId="11DDF245" w14:textId="77777777" w:rsidR="00FF5BEE" w:rsidRDefault="00FF5BEE" w:rsidP="00796F8E">
      <w:pPr>
        <w:spacing w:after="0" w:line="240" w:lineRule="auto"/>
        <w:rPr>
          <w:rFonts w:cs="Arial"/>
          <w:b/>
          <w:sz w:val="24"/>
          <w:szCs w:val="24"/>
        </w:rPr>
      </w:pPr>
    </w:p>
    <w:p w14:paraId="5881BD9E" w14:textId="68153D4F" w:rsidR="007D1B42" w:rsidRPr="00796F8E" w:rsidRDefault="000825D3" w:rsidP="00796F8E">
      <w:pPr>
        <w:spacing w:after="0" w:line="240" w:lineRule="auto"/>
        <w:rPr>
          <w:rFonts w:cs="Arial"/>
          <w:b/>
          <w:sz w:val="24"/>
          <w:szCs w:val="24"/>
        </w:rPr>
      </w:pPr>
      <w:r w:rsidRPr="00796F8E">
        <w:rPr>
          <w:rFonts w:cs="Arial"/>
          <w:b/>
          <w:sz w:val="24"/>
          <w:szCs w:val="24"/>
        </w:rPr>
        <w:t>Administrative Law</w:t>
      </w:r>
    </w:p>
    <w:p w14:paraId="3023FF4B" w14:textId="17414D61" w:rsidR="007D1B42" w:rsidRPr="00796F8E" w:rsidRDefault="007D1B42" w:rsidP="00796F8E">
      <w:pPr>
        <w:spacing w:after="0" w:line="240" w:lineRule="auto"/>
        <w:rPr>
          <w:rFonts w:cs="Arial"/>
          <w:sz w:val="24"/>
          <w:szCs w:val="24"/>
        </w:rPr>
      </w:pPr>
      <w:r w:rsidRPr="00796F8E">
        <w:rPr>
          <w:rFonts w:cs="Arial"/>
          <w:sz w:val="24"/>
          <w:szCs w:val="24"/>
        </w:rPr>
        <w:t>Administrative law governs the actions of public authorities. According to well established rules a public authority must possess the power to carry out what it intends to do. If not, its action is “ultra vires”,</w:t>
      </w:r>
      <w:r w:rsidR="000825D3" w:rsidRPr="00796F8E">
        <w:rPr>
          <w:rFonts w:cs="Arial"/>
          <w:sz w:val="24"/>
          <w:szCs w:val="24"/>
        </w:rPr>
        <w:t xml:space="preserve"> i.e. beyond its lawful powers.</w:t>
      </w:r>
    </w:p>
    <w:p w14:paraId="2F0BCF17" w14:textId="77777777" w:rsidR="00FF5BEE" w:rsidRDefault="00FF5BEE" w:rsidP="00796F8E">
      <w:pPr>
        <w:spacing w:after="0" w:line="240" w:lineRule="auto"/>
        <w:rPr>
          <w:rFonts w:cs="Arial"/>
          <w:b/>
          <w:sz w:val="24"/>
          <w:szCs w:val="24"/>
        </w:rPr>
      </w:pPr>
    </w:p>
    <w:p w14:paraId="6F485EB0" w14:textId="075A5216" w:rsidR="009B147C" w:rsidRPr="00796F8E" w:rsidRDefault="007D1B42" w:rsidP="00796F8E">
      <w:pPr>
        <w:spacing w:after="0" w:line="240" w:lineRule="auto"/>
        <w:rPr>
          <w:rFonts w:cs="Arial"/>
          <w:b/>
          <w:sz w:val="24"/>
          <w:szCs w:val="24"/>
        </w:rPr>
      </w:pPr>
      <w:r w:rsidRPr="00796F8E">
        <w:rPr>
          <w:rFonts w:cs="Arial"/>
          <w:b/>
          <w:sz w:val="24"/>
          <w:szCs w:val="24"/>
        </w:rPr>
        <w:t xml:space="preserve">The NHS Care Record Guarantee </w:t>
      </w:r>
    </w:p>
    <w:p w14:paraId="269E3138" w14:textId="466585B1" w:rsidR="007D1B42" w:rsidRPr="00796F8E" w:rsidRDefault="007D1B42" w:rsidP="00796F8E">
      <w:pPr>
        <w:spacing w:after="0" w:line="240" w:lineRule="auto"/>
        <w:rPr>
          <w:rFonts w:cs="Arial"/>
          <w:b/>
          <w:sz w:val="24"/>
          <w:szCs w:val="24"/>
        </w:rPr>
      </w:pPr>
      <w:r w:rsidRPr="00796F8E">
        <w:rPr>
          <w:rFonts w:cs="Arial"/>
          <w:sz w:val="24"/>
          <w:szCs w:val="24"/>
        </w:rPr>
        <w:t xml:space="preserve">The Care Record Guarantee sets out twelve high-level commitments for protecting and safeguarding patient information, particularly in regard to: patients’ rights to access their information, how information will be shared both within and outside of the NHS and how decisions on sharing information will be made. The most relevant are: </w:t>
      </w:r>
    </w:p>
    <w:p w14:paraId="79E31AEF" w14:textId="77777777" w:rsidR="00FF5BEE" w:rsidRDefault="00FF5BEE" w:rsidP="00796F8E">
      <w:pPr>
        <w:spacing w:after="0" w:line="240" w:lineRule="auto"/>
        <w:rPr>
          <w:rFonts w:cs="Arial"/>
          <w:sz w:val="24"/>
          <w:szCs w:val="24"/>
        </w:rPr>
      </w:pPr>
    </w:p>
    <w:p w14:paraId="403F0B57" w14:textId="0B669808" w:rsidR="007D1B42" w:rsidRPr="00796F8E" w:rsidRDefault="007D1B42" w:rsidP="00796F8E">
      <w:pPr>
        <w:spacing w:after="0" w:line="240" w:lineRule="auto"/>
        <w:rPr>
          <w:rFonts w:cs="Arial"/>
          <w:sz w:val="24"/>
          <w:szCs w:val="24"/>
        </w:rPr>
      </w:pPr>
      <w:r w:rsidRPr="00796F8E">
        <w:rPr>
          <w:rFonts w:cs="Arial"/>
          <w:sz w:val="24"/>
          <w:szCs w:val="24"/>
        </w:rPr>
        <w:t xml:space="preserve">Commitment 3 - We will not share information (particularly with other government agencies) that identifies you for any reason, unless: </w:t>
      </w:r>
    </w:p>
    <w:p w14:paraId="3FC6A59A" w14:textId="3212BA89" w:rsidR="009B147C" w:rsidRPr="00796F8E" w:rsidRDefault="007D1B42" w:rsidP="00FF5BEE">
      <w:pPr>
        <w:pStyle w:val="ListParagraph"/>
        <w:numPr>
          <w:ilvl w:val="0"/>
          <w:numId w:val="6"/>
        </w:numPr>
        <w:rPr>
          <w:rFonts w:cs="Arial"/>
          <w:szCs w:val="24"/>
        </w:rPr>
      </w:pPr>
      <w:r w:rsidRPr="00796F8E">
        <w:rPr>
          <w:rFonts w:cs="Arial"/>
          <w:szCs w:val="24"/>
        </w:rPr>
        <w:t>You ask us to do so.</w:t>
      </w:r>
    </w:p>
    <w:p w14:paraId="04369215" w14:textId="3E5A8C8B" w:rsidR="009B147C" w:rsidRPr="00796F8E" w:rsidRDefault="007D1B42" w:rsidP="00FF5BEE">
      <w:pPr>
        <w:pStyle w:val="ListParagraph"/>
        <w:numPr>
          <w:ilvl w:val="0"/>
          <w:numId w:val="6"/>
        </w:numPr>
        <w:rPr>
          <w:rFonts w:cs="Arial"/>
          <w:szCs w:val="24"/>
        </w:rPr>
      </w:pPr>
      <w:r w:rsidRPr="00796F8E">
        <w:rPr>
          <w:rFonts w:cs="Arial"/>
          <w:szCs w:val="24"/>
        </w:rPr>
        <w:t xml:space="preserve">We ask and you give us specific permission. </w:t>
      </w:r>
    </w:p>
    <w:p w14:paraId="4F5823BE" w14:textId="07CDE304" w:rsidR="009B147C" w:rsidRPr="00796F8E" w:rsidRDefault="007D1B42" w:rsidP="00FF5BEE">
      <w:pPr>
        <w:pStyle w:val="ListParagraph"/>
        <w:numPr>
          <w:ilvl w:val="0"/>
          <w:numId w:val="6"/>
        </w:numPr>
        <w:rPr>
          <w:rFonts w:cs="Arial"/>
          <w:szCs w:val="24"/>
        </w:rPr>
      </w:pPr>
      <w:r w:rsidRPr="00796F8E">
        <w:rPr>
          <w:rFonts w:cs="Arial"/>
          <w:szCs w:val="24"/>
        </w:rPr>
        <w:t>We have to do this by law.</w:t>
      </w:r>
    </w:p>
    <w:p w14:paraId="1478CB34" w14:textId="217E14EB" w:rsidR="009B147C" w:rsidRPr="00796F8E" w:rsidRDefault="007D1B42" w:rsidP="00FF5BEE">
      <w:pPr>
        <w:pStyle w:val="ListParagraph"/>
        <w:numPr>
          <w:ilvl w:val="0"/>
          <w:numId w:val="6"/>
        </w:numPr>
        <w:rPr>
          <w:rFonts w:cs="Arial"/>
          <w:szCs w:val="24"/>
        </w:rPr>
      </w:pPr>
      <w:r w:rsidRPr="00796F8E">
        <w:rPr>
          <w:rFonts w:cs="Arial"/>
          <w:szCs w:val="24"/>
        </w:rPr>
        <w:t xml:space="preserve">We have special permission for health or research purposes; or </w:t>
      </w:r>
    </w:p>
    <w:p w14:paraId="34A3320B" w14:textId="31A49AA0" w:rsidR="009B147C" w:rsidRPr="00796F8E" w:rsidRDefault="007D1B42" w:rsidP="00FF5BEE">
      <w:pPr>
        <w:pStyle w:val="ListParagraph"/>
        <w:numPr>
          <w:ilvl w:val="0"/>
          <w:numId w:val="6"/>
        </w:numPr>
        <w:rPr>
          <w:rFonts w:cs="Arial"/>
          <w:szCs w:val="24"/>
        </w:rPr>
      </w:pPr>
      <w:r w:rsidRPr="00796F8E">
        <w:rPr>
          <w:rFonts w:cs="Arial"/>
          <w:szCs w:val="24"/>
        </w:rPr>
        <w:t xml:space="preserve">We have special permission because the public good is thought to be of greater importance than your confidentiality, and </w:t>
      </w:r>
    </w:p>
    <w:p w14:paraId="12F16F9A" w14:textId="29E1BC53" w:rsidR="007D1B42" w:rsidRPr="00796F8E" w:rsidRDefault="007D1B42" w:rsidP="00FF5BEE">
      <w:pPr>
        <w:pStyle w:val="ListParagraph"/>
        <w:numPr>
          <w:ilvl w:val="0"/>
          <w:numId w:val="6"/>
        </w:numPr>
        <w:rPr>
          <w:rFonts w:cs="Arial"/>
          <w:szCs w:val="24"/>
        </w:rPr>
      </w:pPr>
      <w:r w:rsidRPr="00796F8E">
        <w:rPr>
          <w:rFonts w:cs="Arial"/>
          <w:szCs w:val="24"/>
        </w:rPr>
        <w:t>If we share information wi</w:t>
      </w:r>
      <w:r w:rsidR="009B147C" w:rsidRPr="00796F8E">
        <w:rPr>
          <w:rFonts w:cs="Arial"/>
          <w:szCs w:val="24"/>
        </w:rPr>
        <w:t xml:space="preserve">thout your permission, we will </w:t>
      </w:r>
      <w:r w:rsidRPr="00796F8E">
        <w:rPr>
          <w:rFonts w:cs="Arial"/>
          <w:szCs w:val="24"/>
        </w:rPr>
        <w:t>make sure that we keep to the Data Protection Act, the NHS Confidentiality Code of Practice and other national guidelines on best practice.</w:t>
      </w:r>
    </w:p>
    <w:p w14:paraId="53532F53" w14:textId="6C373A47" w:rsidR="007D1B42" w:rsidRPr="00796F8E" w:rsidRDefault="007D1B42" w:rsidP="00796F8E">
      <w:pPr>
        <w:spacing w:after="0" w:line="240" w:lineRule="auto"/>
        <w:rPr>
          <w:rFonts w:cs="Arial"/>
          <w:sz w:val="24"/>
          <w:szCs w:val="24"/>
        </w:rPr>
      </w:pPr>
    </w:p>
    <w:p w14:paraId="5AE168E2" w14:textId="6725B960" w:rsidR="00AF406C" w:rsidRPr="00796F8E" w:rsidRDefault="00122DB5" w:rsidP="00796F8E">
      <w:pPr>
        <w:spacing w:after="0" w:line="240" w:lineRule="auto"/>
        <w:rPr>
          <w:rFonts w:cs="Arial"/>
          <w:sz w:val="24"/>
          <w:szCs w:val="24"/>
        </w:rPr>
      </w:pPr>
      <w:r w:rsidRPr="00796F8E">
        <w:rPr>
          <w:rFonts w:cs="Arial"/>
          <w:sz w:val="24"/>
          <w:szCs w:val="24"/>
        </w:rPr>
        <w:t xml:space="preserve">Commitment 9 - </w:t>
      </w:r>
      <w:r w:rsidR="007D1B42" w:rsidRPr="00796F8E">
        <w:rPr>
          <w:rFonts w:cs="Arial"/>
          <w:sz w:val="24"/>
          <w:szCs w:val="24"/>
        </w:rPr>
        <w:t xml:space="preserve">We will make sure, through contract terms and staff training, that everyone who works in or on behalf of the NHS understands their duty of confidentiality, what it means in practice and how it applies to all parts of their work. Organisations under contract to the NHS must follow the same policies and controls as the NHS does. We will </w:t>
      </w:r>
      <w:r w:rsidR="000825D3" w:rsidRPr="00796F8E">
        <w:rPr>
          <w:rFonts w:cs="Arial"/>
          <w:sz w:val="24"/>
          <w:szCs w:val="24"/>
        </w:rPr>
        <w:t>enforce this duty at all times.</w:t>
      </w:r>
    </w:p>
    <w:p w14:paraId="656D5441" w14:textId="77777777" w:rsidR="00FF5BEE" w:rsidRDefault="00FF5BEE">
      <w:pPr>
        <w:spacing w:after="0" w:line="240" w:lineRule="auto"/>
        <w:rPr>
          <w:rFonts w:eastAsia="MS Gothic" w:cs="Arial"/>
          <w:b/>
          <w:kern w:val="32"/>
          <w:sz w:val="24"/>
          <w:szCs w:val="24"/>
        </w:rPr>
      </w:pPr>
      <w:bookmarkStart w:id="31" w:name="_Toc528671781"/>
      <w:bookmarkStart w:id="32" w:name="_Toc528671932"/>
      <w:r>
        <w:rPr>
          <w:rFonts w:cs="Arial"/>
          <w:b/>
          <w:sz w:val="24"/>
          <w:szCs w:val="24"/>
        </w:rPr>
        <w:br w:type="page"/>
      </w:r>
    </w:p>
    <w:p w14:paraId="72FAB77E" w14:textId="281C6C23" w:rsidR="00AF406C" w:rsidRPr="00FF5BEE" w:rsidRDefault="00AF406C" w:rsidP="00796F8E">
      <w:pPr>
        <w:pStyle w:val="Sectionheading"/>
        <w:numPr>
          <w:ilvl w:val="0"/>
          <w:numId w:val="0"/>
        </w:numPr>
        <w:spacing w:before="0" w:after="0" w:line="240" w:lineRule="auto"/>
        <w:rPr>
          <w:rFonts w:ascii="Arial" w:hAnsi="Arial" w:cs="Arial"/>
          <w:b/>
          <w:color w:val="005EB8"/>
          <w:spacing w:val="0"/>
          <w:sz w:val="40"/>
          <w:szCs w:val="40"/>
        </w:rPr>
      </w:pPr>
      <w:r w:rsidRPr="00FF5BEE">
        <w:rPr>
          <w:rFonts w:ascii="Arial" w:hAnsi="Arial" w:cs="Arial"/>
          <w:b/>
          <w:color w:val="005EB8"/>
          <w:spacing w:val="0"/>
          <w:sz w:val="40"/>
          <w:szCs w:val="40"/>
        </w:rPr>
        <w:lastRenderedPageBreak/>
        <w:t>Appendix C: Definitions</w:t>
      </w:r>
      <w:bookmarkEnd w:id="31"/>
      <w:bookmarkEnd w:id="32"/>
      <w:r w:rsidRPr="00FF5BEE">
        <w:rPr>
          <w:rFonts w:ascii="Arial" w:hAnsi="Arial" w:cs="Arial"/>
          <w:b/>
          <w:color w:val="005EB8"/>
          <w:spacing w:val="0"/>
          <w:sz w:val="40"/>
          <w:szCs w:val="40"/>
        </w:rPr>
        <w:t xml:space="preserve"> </w:t>
      </w:r>
    </w:p>
    <w:p w14:paraId="0EEDE0DE" w14:textId="09F3E011" w:rsidR="00AF406C" w:rsidRDefault="00AF406C" w:rsidP="00796F8E">
      <w:pPr>
        <w:spacing w:after="0" w:line="240" w:lineRule="auto"/>
        <w:rPr>
          <w:rFonts w:cs="Arial"/>
          <w:sz w:val="24"/>
          <w:szCs w:val="24"/>
        </w:rPr>
      </w:pPr>
      <w:r w:rsidRPr="00796F8E">
        <w:rPr>
          <w:rFonts w:cs="Arial"/>
          <w:sz w:val="24"/>
          <w:szCs w:val="24"/>
        </w:rPr>
        <w:t xml:space="preserve">Person-identifiable information is anything that contains the means to identify a person, e.g. name, address, postcode, date of birth, NHS number, National Insurance number etc. Even a visual image (e.g. photograph) is sufficient to identify an individual. Any data or combination of data and other information, which can indirectly identify the person, will also fall into this definition. </w:t>
      </w:r>
    </w:p>
    <w:p w14:paraId="6BE79A41" w14:textId="77777777" w:rsidR="00FF5BEE" w:rsidRPr="00796F8E" w:rsidRDefault="00FF5BEE" w:rsidP="00796F8E">
      <w:pPr>
        <w:spacing w:after="0" w:line="240" w:lineRule="auto"/>
        <w:rPr>
          <w:rFonts w:cs="Arial"/>
          <w:sz w:val="24"/>
          <w:szCs w:val="24"/>
        </w:rPr>
      </w:pPr>
      <w:bookmarkStart w:id="33" w:name="_GoBack"/>
      <w:bookmarkEnd w:id="33"/>
    </w:p>
    <w:p w14:paraId="56D86037" w14:textId="223B93BE" w:rsidR="00AF406C" w:rsidRPr="00796F8E" w:rsidRDefault="00AF406C" w:rsidP="00796F8E">
      <w:pPr>
        <w:spacing w:after="0" w:line="240" w:lineRule="auto"/>
        <w:rPr>
          <w:rFonts w:cs="Arial"/>
          <w:sz w:val="24"/>
          <w:szCs w:val="24"/>
        </w:rPr>
      </w:pPr>
      <w:r w:rsidRPr="00796F8E">
        <w:rPr>
          <w:rFonts w:cs="Arial"/>
          <w:sz w:val="24"/>
          <w:szCs w:val="24"/>
        </w:rPr>
        <w:t xml:space="preserve">Sensitive/confidential personal information as defined by the Data Protection Act </w:t>
      </w:r>
      <w:r w:rsidR="00122DB5" w:rsidRPr="00796F8E">
        <w:rPr>
          <w:rFonts w:cs="Arial"/>
          <w:sz w:val="24"/>
          <w:szCs w:val="24"/>
        </w:rPr>
        <w:t>2018</w:t>
      </w:r>
      <w:r w:rsidRPr="00796F8E">
        <w:rPr>
          <w:rFonts w:cs="Arial"/>
          <w:sz w:val="24"/>
          <w:szCs w:val="24"/>
        </w:rPr>
        <w:t xml:space="preserve"> refers </w:t>
      </w:r>
      <w:r w:rsidR="000825D3" w:rsidRPr="00796F8E">
        <w:rPr>
          <w:rFonts w:cs="Arial"/>
          <w:sz w:val="24"/>
          <w:szCs w:val="24"/>
        </w:rPr>
        <w:t>to personal information about:</w:t>
      </w:r>
    </w:p>
    <w:p w14:paraId="391CD249" w14:textId="62EE1BCA" w:rsidR="00AF406C" w:rsidRPr="00796F8E" w:rsidRDefault="000825D3" w:rsidP="00FF5BEE">
      <w:pPr>
        <w:pStyle w:val="ListParagraph"/>
        <w:numPr>
          <w:ilvl w:val="0"/>
          <w:numId w:val="8"/>
        </w:numPr>
        <w:rPr>
          <w:rFonts w:cs="Arial"/>
          <w:szCs w:val="24"/>
        </w:rPr>
      </w:pPr>
      <w:r w:rsidRPr="00796F8E">
        <w:rPr>
          <w:rFonts w:cs="Arial"/>
          <w:szCs w:val="24"/>
        </w:rPr>
        <w:t>Race or ethnic origin</w:t>
      </w:r>
    </w:p>
    <w:p w14:paraId="48D0D91A" w14:textId="2E8569AE" w:rsidR="00AF406C" w:rsidRPr="00796F8E" w:rsidRDefault="000825D3" w:rsidP="00FF5BEE">
      <w:pPr>
        <w:pStyle w:val="ListParagraph"/>
        <w:numPr>
          <w:ilvl w:val="0"/>
          <w:numId w:val="8"/>
        </w:numPr>
        <w:rPr>
          <w:rFonts w:cs="Arial"/>
          <w:szCs w:val="24"/>
        </w:rPr>
      </w:pPr>
      <w:r w:rsidRPr="00796F8E">
        <w:rPr>
          <w:rFonts w:cs="Arial"/>
          <w:szCs w:val="24"/>
        </w:rPr>
        <w:t>Political opinions</w:t>
      </w:r>
    </w:p>
    <w:p w14:paraId="755D0A19" w14:textId="02068C73" w:rsidR="00AF406C" w:rsidRPr="00796F8E" w:rsidRDefault="00AF406C" w:rsidP="00FF5BEE">
      <w:pPr>
        <w:pStyle w:val="ListParagraph"/>
        <w:numPr>
          <w:ilvl w:val="0"/>
          <w:numId w:val="8"/>
        </w:numPr>
        <w:rPr>
          <w:rFonts w:cs="Arial"/>
          <w:szCs w:val="24"/>
        </w:rPr>
      </w:pPr>
      <w:r w:rsidRPr="00796F8E">
        <w:rPr>
          <w:rFonts w:cs="Arial"/>
          <w:szCs w:val="24"/>
        </w:rPr>
        <w:t>Religious or similar beliefs</w:t>
      </w:r>
    </w:p>
    <w:p w14:paraId="1D443024" w14:textId="64071809" w:rsidR="00AF406C" w:rsidRPr="00796F8E" w:rsidRDefault="00122DB5" w:rsidP="00FF5BEE">
      <w:pPr>
        <w:pStyle w:val="ListParagraph"/>
        <w:numPr>
          <w:ilvl w:val="0"/>
          <w:numId w:val="8"/>
        </w:numPr>
        <w:rPr>
          <w:rFonts w:cs="Arial"/>
          <w:szCs w:val="24"/>
        </w:rPr>
      </w:pPr>
      <w:r w:rsidRPr="00796F8E">
        <w:rPr>
          <w:rFonts w:cs="Arial"/>
          <w:szCs w:val="24"/>
        </w:rPr>
        <w:t>Trade union membership</w:t>
      </w:r>
    </w:p>
    <w:p w14:paraId="404CF95C" w14:textId="41CB9654" w:rsidR="00122DB5" w:rsidRPr="00796F8E" w:rsidRDefault="00122DB5" w:rsidP="00FF5BEE">
      <w:pPr>
        <w:pStyle w:val="ListParagraph"/>
        <w:numPr>
          <w:ilvl w:val="0"/>
          <w:numId w:val="8"/>
        </w:numPr>
        <w:rPr>
          <w:rFonts w:cs="Arial"/>
          <w:szCs w:val="24"/>
        </w:rPr>
      </w:pPr>
      <w:r w:rsidRPr="00796F8E">
        <w:rPr>
          <w:rFonts w:cs="Arial"/>
          <w:szCs w:val="24"/>
        </w:rPr>
        <w:t>Genetic data</w:t>
      </w:r>
    </w:p>
    <w:p w14:paraId="5515D650" w14:textId="001A5C54" w:rsidR="00122DB5" w:rsidRPr="00796F8E" w:rsidRDefault="00122DB5" w:rsidP="00FF5BEE">
      <w:pPr>
        <w:pStyle w:val="ListParagraph"/>
        <w:numPr>
          <w:ilvl w:val="0"/>
          <w:numId w:val="8"/>
        </w:numPr>
        <w:rPr>
          <w:rFonts w:cs="Arial"/>
          <w:szCs w:val="24"/>
        </w:rPr>
      </w:pPr>
      <w:r w:rsidRPr="00796F8E">
        <w:rPr>
          <w:rFonts w:cs="Arial"/>
          <w:szCs w:val="24"/>
        </w:rPr>
        <w:t>Biometric data for purpose of uniquely identifying a living person</w:t>
      </w:r>
    </w:p>
    <w:p w14:paraId="30BBD938" w14:textId="4375CABB" w:rsidR="00AF406C" w:rsidRPr="00796F8E" w:rsidRDefault="00AF406C" w:rsidP="00FF5BEE">
      <w:pPr>
        <w:pStyle w:val="ListParagraph"/>
        <w:numPr>
          <w:ilvl w:val="0"/>
          <w:numId w:val="8"/>
        </w:numPr>
        <w:rPr>
          <w:rFonts w:cs="Arial"/>
          <w:szCs w:val="24"/>
        </w:rPr>
      </w:pPr>
      <w:r w:rsidRPr="00796F8E">
        <w:rPr>
          <w:rFonts w:cs="Arial"/>
          <w:szCs w:val="24"/>
        </w:rPr>
        <w:t xml:space="preserve">Physical </w:t>
      </w:r>
      <w:r w:rsidR="00122DB5" w:rsidRPr="00796F8E">
        <w:rPr>
          <w:rFonts w:cs="Arial"/>
          <w:szCs w:val="24"/>
        </w:rPr>
        <w:t>or mental health or condition</w:t>
      </w:r>
    </w:p>
    <w:p w14:paraId="63AFDB67" w14:textId="21B906D8" w:rsidR="00AF406C" w:rsidRPr="00796F8E" w:rsidRDefault="000825D3" w:rsidP="00FF5BEE">
      <w:pPr>
        <w:pStyle w:val="ListParagraph"/>
        <w:numPr>
          <w:ilvl w:val="0"/>
          <w:numId w:val="8"/>
        </w:numPr>
        <w:rPr>
          <w:rFonts w:cs="Arial"/>
          <w:szCs w:val="24"/>
        </w:rPr>
      </w:pPr>
      <w:r w:rsidRPr="00796F8E">
        <w:rPr>
          <w:rFonts w:cs="Arial"/>
          <w:szCs w:val="24"/>
        </w:rPr>
        <w:t>Sexual life</w:t>
      </w:r>
    </w:p>
    <w:p w14:paraId="16AE1D8F" w14:textId="77777777" w:rsidR="00AF406C" w:rsidRPr="00796F8E" w:rsidRDefault="00AF406C" w:rsidP="00796F8E">
      <w:pPr>
        <w:pStyle w:val="ListParagraph"/>
        <w:rPr>
          <w:rFonts w:cs="Arial"/>
          <w:szCs w:val="24"/>
        </w:rPr>
      </w:pPr>
    </w:p>
    <w:p w14:paraId="562F7F18" w14:textId="7E68CEA0" w:rsidR="009F69C5" w:rsidRPr="00796F8E" w:rsidRDefault="00AF406C" w:rsidP="00796F8E">
      <w:pPr>
        <w:spacing w:after="0" w:line="240" w:lineRule="auto"/>
        <w:rPr>
          <w:rFonts w:cs="Arial"/>
          <w:sz w:val="24"/>
          <w:szCs w:val="24"/>
        </w:rPr>
      </w:pPr>
      <w:r w:rsidRPr="00796F8E">
        <w:rPr>
          <w:rFonts w:cs="Arial"/>
          <w:sz w:val="24"/>
          <w:szCs w:val="24"/>
        </w:rPr>
        <w:t>Non-person-identifiable information can also be classed as confidential such as confidential business information e.g. financial reports; commercially sensitive information e.g. contracts, trade secrets, procurement information, which should also be treated</w:t>
      </w:r>
      <w:r w:rsidR="000825D3" w:rsidRPr="00796F8E">
        <w:rPr>
          <w:rFonts w:cs="Arial"/>
          <w:sz w:val="24"/>
          <w:szCs w:val="24"/>
        </w:rPr>
        <w:t xml:space="preserve"> with the same degree of care.</w:t>
      </w:r>
    </w:p>
    <w:p w14:paraId="0A6C78F4" w14:textId="77777777" w:rsidR="000825D3" w:rsidRPr="00796F8E" w:rsidRDefault="000825D3" w:rsidP="00796F8E">
      <w:pPr>
        <w:spacing w:after="0" w:line="240" w:lineRule="auto"/>
        <w:rPr>
          <w:rFonts w:eastAsia="Times New Roman" w:cs="Arial"/>
          <w:sz w:val="24"/>
          <w:szCs w:val="24"/>
          <w:lang w:eastAsia="en-GB"/>
        </w:rPr>
      </w:pPr>
    </w:p>
    <w:sectPr w:rsidR="000825D3" w:rsidRPr="00796F8E" w:rsidSect="00796F8E">
      <w:footerReference w:type="default" r:id="rId12"/>
      <w:headerReference w:type="first" r:id="rId13"/>
      <w:type w:val="continuous"/>
      <w:pgSz w:w="11900" w:h="16820" w:code="9"/>
      <w:pgMar w:top="993" w:right="991" w:bottom="1134" w:left="1276" w:header="284"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F1D48" w14:textId="77777777" w:rsidR="006416F3" w:rsidRDefault="006416F3" w:rsidP="00173D5C">
      <w:pPr>
        <w:spacing w:after="0" w:line="240" w:lineRule="auto"/>
      </w:pPr>
      <w:r>
        <w:separator/>
      </w:r>
    </w:p>
  </w:endnote>
  <w:endnote w:type="continuationSeparator" w:id="0">
    <w:p w14:paraId="703E16DF" w14:textId="77777777" w:rsidR="006416F3" w:rsidRDefault="006416F3" w:rsidP="001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T1) MT Ligh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54213"/>
      <w:docPartObj>
        <w:docPartGallery w:val="Page Numbers (Bottom of Page)"/>
        <w:docPartUnique/>
      </w:docPartObj>
    </w:sdtPr>
    <w:sdtEndPr>
      <w:rPr>
        <w:noProof/>
      </w:rPr>
    </w:sdtEndPr>
    <w:sdtContent>
      <w:p w14:paraId="2CA27F2F" w14:textId="7BE7CE73" w:rsidR="00AF406C" w:rsidRDefault="00AF406C">
        <w:pPr>
          <w:pStyle w:val="Footer"/>
          <w:jc w:val="center"/>
        </w:pPr>
        <w:r>
          <w:fldChar w:fldCharType="begin"/>
        </w:r>
        <w:r>
          <w:instrText xml:space="preserve"> PAGE   \* MERGEFORMAT </w:instrText>
        </w:r>
        <w:r>
          <w:fldChar w:fldCharType="separate"/>
        </w:r>
        <w:r w:rsidR="00FF5BEE">
          <w:rPr>
            <w:noProof/>
          </w:rPr>
          <w:t>12</w:t>
        </w:r>
        <w:r>
          <w:rPr>
            <w:noProof/>
          </w:rPr>
          <w:fldChar w:fldCharType="end"/>
        </w:r>
      </w:p>
    </w:sdtContent>
  </w:sdt>
  <w:p w14:paraId="0B99181D" w14:textId="77777777" w:rsidR="00AF406C" w:rsidRDefault="00AF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59DB" w14:textId="77777777" w:rsidR="006416F3" w:rsidRDefault="006416F3" w:rsidP="00173D5C">
      <w:pPr>
        <w:spacing w:after="0" w:line="240" w:lineRule="auto"/>
      </w:pPr>
      <w:r>
        <w:separator/>
      </w:r>
    </w:p>
  </w:footnote>
  <w:footnote w:type="continuationSeparator" w:id="0">
    <w:p w14:paraId="13F7B829" w14:textId="77777777" w:rsidR="006416F3" w:rsidRDefault="006416F3" w:rsidP="0017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00D8" w14:textId="476B447D" w:rsidR="003F0A96" w:rsidRDefault="00796F8E" w:rsidP="00A71011">
    <w:pPr>
      <w:pStyle w:val="Header"/>
      <w:jc w:val="right"/>
    </w:pPr>
    <w:r>
      <w:rPr>
        <w:noProof/>
        <w:lang w:eastAsia="en-GB"/>
      </w:rPr>
      <w:drawing>
        <wp:inline distT="0" distB="0" distL="0" distR="0" wp14:anchorId="792F4832" wp14:editId="25F1AFBC">
          <wp:extent cx="2315210" cy="87035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376367" cy="893348"/>
                  </a:xfrm>
                  <a:prstGeom prst="rect">
                    <a:avLst/>
                  </a:prstGeom>
                </pic:spPr>
              </pic:pic>
            </a:graphicData>
          </a:graphic>
        </wp:inline>
      </w:drawing>
    </w:r>
  </w:p>
  <w:p w14:paraId="69080AE6" w14:textId="77777777" w:rsidR="003F0A96" w:rsidRPr="00BB66DB" w:rsidRDefault="003F0A96" w:rsidP="00A71011">
    <w:pPr>
      <w:pStyle w:val="Header"/>
      <w:rPr>
        <w:color w:val="808080"/>
      </w:rPr>
    </w:pPr>
    <w:r w:rsidRPr="00BB66DB">
      <w:rPr>
        <w:color w:val="808080"/>
      </w:rPr>
      <w:t xml:space="preserve">         </w:t>
    </w:r>
  </w:p>
  <w:p w14:paraId="74970EBD" w14:textId="77777777" w:rsidR="003F0A96" w:rsidRDefault="003F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E80"/>
    <w:multiLevelType w:val="hybridMultilevel"/>
    <w:tmpl w:val="90EE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4362"/>
    <w:multiLevelType w:val="hybridMultilevel"/>
    <w:tmpl w:val="735E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2CA6"/>
    <w:multiLevelType w:val="hybridMultilevel"/>
    <w:tmpl w:val="513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B4DA3"/>
    <w:multiLevelType w:val="multilevel"/>
    <w:tmpl w:val="44E8EA4E"/>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6456A0E"/>
    <w:multiLevelType w:val="hybridMultilevel"/>
    <w:tmpl w:val="CE345396"/>
    <w:lvl w:ilvl="0" w:tplc="2D08E65C">
      <w:start w:val="1"/>
      <w:numFmt w:val="decimal"/>
      <w:lvlText w:val="%1."/>
      <w:lvlJc w:val="left"/>
      <w:pPr>
        <w:ind w:left="862"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F243D"/>
    <w:multiLevelType w:val="hybridMultilevel"/>
    <w:tmpl w:val="B1C8B568"/>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24B34"/>
    <w:multiLevelType w:val="hybridMultilevel"/>
    <w:tmpl w:val="A9BA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E26BD"/>
    <w:multiLevelType w:val="hybridMultilevel"/>
    <w:tmpl w:val="63C61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61FE7"/>
    <w:multiLevelType w:val="hybridMultilevel"/>
    <w:tmpl w:val="1E724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D19F6"/>
    <w:multiLevelType w:val="hybridMultilevel"/>
    <w:tmpl w:val="5CE4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510AF"/>
    <w:multiLevelType w:val="hybridMultilevel"/>
    <w:tmpl w:val="419A27B4"/>
    <w:lvl w:ilvl="0" w:tplc="A104A6A2">
      <w:start w:val="3"/>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7B0DFF"/>
    <w:multiLevelType w:val="multilevel"/>
    <w:tmpl w:val="59B4E786"/>
    <w:lvl w:ilvl="0">
      <w:start w:val="1"/>
      <w:numFmt w:val="decimal"/>
      <w:pStyle w:val="Sectionheading"/>
      <w:lvlText w:val="%1.0"/>
      <w:lvlJc w:val="left"/>
      <w:pPr>
        <w:ind w:left="720" w:hanging="360"/>
      </w:pPr>
      <w:rPr>
        <w:rFonts w:hint="default"/>
      </w:rPr>
    </w:lvl>
    <w:lvl w:ilvl="1">
      <w:numFmt w:val="decimal"/>
      <w:pStyle w:val="Sub-heading"/>
      <w:isLgl/>
      <w:lvlText w:val="%1.%2"/>
      <w:lvlJc w:val="left"/>
      <w:pPr>
        <w:ind w:left="1080" w:hanging="720"/>
      </w:pPr>
      <w:rPr>
        <w:b/>
        <w:bCs w:val="0"/>
        <w:i w:val="0"/>
        <w:iCs w:val="0"/>
        <w:caps w:val="0"/>
        <w:smallCaps w:val="0"/>
        <w:strike w:val="0"/>
        <w:dstrike w:val="0"/>
        <w:noProof w:val="0"/>
        <w:vanish w:val="0"/>
        <w:color w:val="5FB4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7F815D15"/>
    <w:multiLevelType w:val="hybridMultilevel"/>
    <w:tmpl w:val="6B7E460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2"/>
  </w:num>
  <w:num w:numId="6">
    <w:abstractNumId w:val="9"/>
  </w:num>
  <w:num w:numId="7">
    <w:abstractNumId w:val="8"/>
  </w:num>
  <w:num w:numId="8">
    <w:abstractNumId w:val="6"/>
  </w:num>
  <w:num w:numId="9">
    <w:abstractNumId w:val="4"/>
  </w:num>
  <w:num w:numId="10">
    <w:abstractNumId w:val="3"/>
  </w:num>
  <w:num w:numId="11">
    <w:abstractNumId w:val="10"/>
  </w:num>
  <w:num w:numId="12">
    <w:abstractNumId w:val="1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efaultTableStyle w:val="MediumList2-Accent1"/>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C7"/>
    <w:rsid w:val="0000141B"/>
    <w:rsid w:val="0000308D"/>
    <w:rsid w:val="0000476D"/>
    <w:rsid w:val="000052E2"/>
    <w:rsid w:val="000074A4"/>
    <w:rsid w:val="00007D4E"/>
    <w:rsid w:val="00007F18"/>
    <w:rsid w:val="0001006B"/>
    <w:rsid w:val="0001020A"/>
    <w:rsid w:val="00012189"/>
    <w:rsid w:val="00012951"/>
    <w:rsid w:val="00013561"/>
    <w:rsid w:val="000143C6"/>
    <w:rsid w:val="000153DF"/>
    <w:rsid w:val="00015C58"/>
    <w:rsid w:val="00020278"/>
    <w:rsid w:val="000202E1"/>
    <w:rsid w:val="00021405"/>
    <w:rsid w:val="000220D9"/>
    <w:rsid w:val="0002433D"/>
    <w:rsid w:val="00024B59"/>
    <w:rsid w:val="00024BBB"/>
    <w:rsid w:val="000258AE"/>
    <w:rsid w:val="0002657F"/>
    <w:rsid w:val="00030E8F"/>
    <w:rsid w:val="00031593"/>
    <w:rsid w:val="00032BE7"/>
    <w:rsid w:val="00033613"/>
    <w:rsid w:val="0003513D"/>
    <w:rsid w:val="00035AF2"/>
    <w:rsid w:val="0003695D"/>
    <w:rsid w:val="00036D50"/>
    <w:rsid w:val="00036D74"/>
    <w:rsid w:val="00037AD8"/>
    <w:rsid w:val="0004079A"/>
    <w:rsid w:val="00040D06"/>
    <w:rsid w:val="000410B2"/>
    <w:rsid w:val="00041916"/>
    <w:rsid w:val="00042943"/>
    <w:rsid w:val="00043F7B"/>
    <w:rsid w:val="00043FFD"/>
    <w:rsid w:val="00044053"/>
    <w:rsid w:val="00044BEF"/>
    <w:rsid w:val="00044C4E"/>
    <w:rsid w:val="00045D7D"/>
    <w:rsid w:val="0004680E"/>
    <w:rsid w:val="0004709B"/>
    <w:rsid w:val="0004746F"/>
    <w:rsid w:val="0004789D"/>
    <w:rsid w:val="0005322B"/>
    <w:rsid w:val="000547D0"/>
    <w:rsid w:val="00054FD4"/>
    <w:rsid w:val="00055413"/>
    <w:rsid w:val="000576D8"/>
    <w:rsid w:val="00057934"/>
    <w:rsid w:val="000605F0"/>
    <w:rsid w:val="00061370"/>
    <w:rsid w:val="00061934"/>
    <w:rsid w:val="000621BC"/>
    <w:rsid w:val="00062581"/>
    <w:rsid w:val="00062F76"/>
    <w:rsid w:val="00063374"/>
    <w:rsid w:val="00063D90"/>
    <w:rsid w:val="0006416B"/>
    <w:rsid w:val="00064FA1"/>
    <w:rsid w:val="00065F46"/>
    <w:rsid w:val="00066586"/>
    <w:rsid w:val="00066B7A"/>
    <w:rsid w:val="00066DF5"/>
    <w:rsid w:val="00066F0F"/>
    <w:rsid w:val="00067142"/>
    <w:rsid w:val="00067261"/>
    <w:rsid w:val="000713E7"/>
    <w:rsid w:val="00071D76"/>
    <w:rsid w:val="00073D9D"/>
    <w:rsid w:val="00074DD1"/>
    <w:rsid w:val="00075621"/>
    <w:rsid w:val="000757C1"/>
    <w:rsid w:val="000758C8"/>
    <w:rsid w:val="00075904"/>
    <w:rsid w:val="00075973"/>
    <w:rsid w:val="000765F2"/>
    <w:rsid w:val="00080664"/>
    <w:rsid w:val="000807F9"/>
    <w:rsid w:val="00080D75"/>
    <w:rsid w:val="000810D1"/>
    <w:rsid w:val="000820E4"/>
    <w:rsid w:val="00082342"/>
    <w:rsid w:val="000825D3"/>
    <w:rsid w:val="00085270"/>
    <w:rsid w:val="00086236"/>
    <w:rsid w:val="00087687"/>
    <w:rsid w:val="000876AA"/>
    <w:rsid w:val="0008773F"/>
    <w:rsid w:val="000915F8"/>
    <w:rsid w:val="00092119"/>
    <w:rsid w:val="00092C36"/>
    <w:rsid w:val="00093288"/>
    <w:rsid w:val="00093346"/>
    <w:rsid w:val="0009393F"/>
    <w:rsid w:val="00093B2B"/>
    <w:rsid w:val="00095EF2"/>
    <w:rsid w:val="00095F19"/>
    <w:rsid w:val="00097CE8"/>
    <w:rsid w:val="000A06C6"/>
    <w:rsid w:val="000A0C88"/>
    <w:rsid w:val="000A20D3"/>
    <w:rsid w:val="000A3D6F"/>
    <w:rsid w:val="000A44CD"/>
    <w:rsid w:val="000A4CD1"/>
    <w:rsid w:val="000A4F8B"/>
    <w:rsid w:val="000A4FF3"/>
    <w:rsid w:val="000A5044"/>
    <w:rsid w:val="000A5162"/>
    <w:rsid w:val="000A7111"/>
    <w:rsid w:val="000B0FD7"/>
    <w:rsid w:val="000B1C33"/>
    <w:rsid w:val="000B318C"/>
    <w:rsid w:val="000B422D"/>
    <w:rsid w:val="000B447D"/>
    <w:rsid w:val="000B5AB5"/>
    <w:rsid w:val="000B5B31"/>
    <w:rsid w:val="000B61FA"/>
    <w:rsid w:val="000C208F"/>
    <w:rsid w:val="000C2879"/>
    <w:rsid w:val="000C30D1"/>
    <w:rsid w:val="000C542B"/>
    <w:rsid w:val="000C79E4"/>
    <w:rsid w:val="000D0C58"/>
    <w:rsid w:val="000D13C2"/>
    <w:rsid w:val="000D1E1E"/>
    <w:rsid w:val="000D1F2D"/>
    <w:rsid w:val="000D2EAC"/>
    <w:rsid w:val="000D346E"/>
    <w:rsid w:val="000D40A6"/>
    <w:rsid w:val="000D5032"/>
    <w:rsid w:val="000D753A"/>
    <w:rsid w:val="000E0019"/>
    <w:rsid w:val="000E2ACB"/>
    <w:rsid w:val="000E3045"/>
    <w:rsid w:val="000E37B2"/>
    <w:rsid w:val="000E58D6"/>
    <w:rsid w:val="000F08A2"/>
    <w:rsid w:val="000F2553"/>
    <w:rsid w:val="000F379F"/>
    <w:rsid w:val="000F4567"/>
    <w:rsid w:val="000F4782"/>
    <w:rsid w:val="000F4AE7"/>
    <w:rsid w:val="000F510E"/>
    <w:rsid w:val="000F5AFB"/>
    <w:rsid w:val="000F7597"/>
    <w:rsid w:val="00100537"/>
    <w:rsid w:val="00100875"/>
    <w:rsid w:val="0010188A"/>
    <w:rsid w:val="00101AA9"/>
    <w:rsid w:val="0010231F"/>
    <w:rsid w:val="00102E6D"/>
    <w:rsid w:val="0010565F"/>
    <w:rsid w:val="00105EE1"/>
    <w:rsid w:val="001109AF"/>
    <w:rsid w:val="001109D6"/>
    <w:rsid w:val="001131EF"/>
    <w:rsid w:val="0011337D"/>
    <w:rsid w:val="00113C44"/>
    <w:rsid w:val="001149C4"/>
    <w:rsid w:val="00115D78"/>
    <w:rsid w:val="0011623D"/>
    <w:rsid w:val="00117D5F"/>
    <w:rsid w:val="00121B4B"/>
    <w:rsid w:val="00122363"/>
    <w:rsid w:val="00122598"/>
    <w:rsid w:val="001226EA"/>
    <w:rsid w:val="00122799"/>
    <w:rsid w:val="001228B3"/>
    <w:rsid w:val="00122DB5"/>
    <w:rsid w:val="00123583"/>
    <w:rsid w:val="0012392D"/>
    <w:rsid w:val="0012419A"/>
    <w:rsid w:val="00125CF1"/>
    <w:rsid w:val="00125D8E"/>
    <w:rsid w:val="0012663F"/>
    <w:rsid w:val="00127B40"/>
    <w:rsid w:val="001323CF"/>
    <w:rsid w:val="00133FF6"/>
    <w:rsid w:val="00134DE7"/>
    <w:rsid w:val="001363FE"/>
    <w:rsid w:val="0013659B"/>
    <w:rsid w:val="001368A2"/>
    <w:rsid w:val="00136DFC"/>
    <w:rsid w:val="00140C70"/>
    <w:rsid w:val="00141099"/>
    <w:rsid w:val="0014130D"/>
    <w:rsid w:val="00143381"/>
    <w:rsid w:val="001435D0"/>
    <w:rsid w:val="001445BA"/>
    <w:rsid w:val="00145457"/>
    <w:rsid w:val="00146C8E"/>
    <w:rsid w:val="001475CC"/>
    <w:rsid w:val="00152C5F"/>
    <w:rsid w:val="0015311C"/>
    <w:rsid w:val="00153914"/>
    <w:rsid w:val="0015473C"/>
    <w:rsid w:val="00154EC1"/>
    <w:rsid w:val="0015571D"/>
    <w:rsid w:val="00155B35"/>
    <w:rsid w:val="00155B5C"/>
    <w:rsid w:val="0015701A"/>
    <w:rsid w:val="001611F3"/>
    <w:rsid w:val="001612F8"/>
    <w:rsid w:val="00161577"/>
    <w:rsid w:val="001620F4"/>
    <w:rsid w:val="001623F7"/>
    <w:rsid w:val="001628B4"/>
    <w:rsid w:val="00163257"/>
    <w:rsid w:val="00163C46"/>
    <w:rsid w:val="00163ECA"/>
    <w:rsid w:val="00163F98"/>
    <w:rsid w:val="00165BF2"/>
    <w:rsid w:val="0016683F"/>
    <w:rsid w:val="00167300"/>
    <w:rsid w:val="00167EF7"/>
    <w:rsid w:val="00170647"/>
    <w:rsid w:val="00171B90"/>
    <w:rsid w:val="0017285C"/>
    <w:rsid w:val="00172980"/>
    <w:rsid w:val="00173D5C"/>
    <w:rsid w:val="00174610"/>
    <w:rsid w:val="00174CBE"/>
    <w:rsid w:val="001755D8"/>
    <w:rsid w:val="001758A7"/>
    <w:rsid w:val="00175CEF"/>
    <w:rsid w:val="001764A1"/>
    <w:rsid w:val="00180337"/>
    <w:rsid w:val="00181C2D"/>
    <w:rsid w:val="00181EC7"/>
    <w:rsid w:val="001827F1"/>
    <w:rsid w:val="001829F2"/>
    <w:rsid w:val="00183664"/>
    <w:rsid w:val="001838A9"/>
    <w:rsid w:val="00183A15"/>
    <w:rsid w:val="001852A8"/>
    <w:rsid w:val="00185E76"/>
    <w:rsid w:val="00187750"/>
    <w:rsid w:val="00187BE2"/>
    <w:rsid w:val="00187ED9"/>
    <w:rsid w:val="00191338"/>
    <w:rsid w:val="00191DEC"/>
    <w:rsid w:val="00192AE9"/>
    <w:rsid w:val="00194014"/>
    <w:rsid w:val="0019434B"/>
    <w:rsid w:val="001944E9"/>
    <w:rsid w:val="001960F3"/>
    <w:rsid w:val="00196C9C"/>
    <w:rsid w:val="001A0394"/>
    <w:rsid w:val="001A0628"/>
    <w:rsid w:val="001A06C1"/>
    <w:rsid w:val="001A2E3C"/>
    <w:rsid w:val="001A3564"/>
    <w:rsid w:val="001A4F25"/>
    <w:rsid w:val="001A5BAF"/>
    <w:rsid w:val="001A6350"/>
    <w:rsid w:val="001A6531"/>
    <w:rsid w:val="001A683B"/>
    <w:rsid w:val="001A6A04"/>
    <w:rsid w:val="001A6BD8"/>
    <w:rsid w:val="001A712D"/>
    <w:rsid w:val="001A72DC"/>
    <w:rsid w:val="001A7EEA"/>
    <w:rsid w:val="001B0256"/>
    <w:rsid w:val="001B0A79"/>
    <w:rsid w:val="001B1497"/>
    <w:rsid w:val="001B258B"/>
    <w:rsid w:val="001B280B"/>
    <w:rsid w:val="001B36F3"/>
    <w:rsid w:val="001B384C"/>
    <w:rsid w:val="001B3977"/>
    <w:rsid w:val="001B61AD"/>
    <w:rsid w:val="001B7188"/>
    <w:rsid w:val="001B746F"/>
    <w:rsid w:val="001B7509"/>
    <w:rsid w:val="001B7A3E"/>
    <w:rsid w:val="001C0FC7"/>
    <w:rsid w:val="001C17D9"/>
    <w:rsid w:val="001C1F16"/>
    <w:rsid w:val="001C3C98"/>
    <w:rsid w:val="001C4291"/>
    <w:rsid w:val="001C45D2"/>
    <w:rsid w:val="001C50B4"/>
    <w:rsid w:val="001C5540"/>
    <w:rsid w:val="001C59FF"/>
    <w:rsid w:val="001C5F82"/>
    <w:rsid w:val="001D1AF6"/>
    <w:rsid w:val="001D211C"/>
    <w:rsid w:val="001D36F4"/>
    <w:rsid w:val="001D3911"/>
    <w:rsid w:val="001D4750"/>
    <w:rsid w:val="001D542F"/>
    <w:rsid w:val="001D5979"/>
    <w:rsid w:val="001D59B6"/>
    <w:rsid w:val="001D5A10"/>
    <w:rsid w:val="001D5B27"/>
    <w:rsid w:val="001D6012"/>
    <w:rsid w:val="001D6B32"/>
    <w:rsid w:val="001D6B82"/>
    <w:rsid w:val="001E03C4"/>
    <w:rsid w:val="001E1212"/>
    <w:rsid w:val="001E2E9C"/>
    <w:rsid w:val="001E3E9A"/>
    <w:rsid w:val="001E3EC7"/>
    <w:rsid w:val="001E583C"/>
    <w:rsid w:val="001E58D2"/>
    <w:rsid w:val="001E5A8D"/>
    <w:rsid w:val="001E76B9"/>
    <w:rsid w:val="001F01C6"/>
    <w:rsid w:val="001F1D28"/>
    <w:rsid w:val="001F23C2"/>
    <w:rsid w:val="001F3CE0"/>
    <w:rsid w:val="001F3F4D"/>
    <w:rsid w:val="001F5881"/>
    <w:rsid w:val="001F6237"/>
    <w:rsid w:val="002001CC"/>
    <w:rsid w:val="00200270"/>
    <w:rsid w:val="00200D38"/>
    <w:rsid w:val="00201B0C"/>
    <w:rsid w:val="00201C96"/>
    <w:rsid w:val="00202FFB"/>
    <w:rsid w:val="0020511E"/>
    <w:rsid w:val="0020528C"/>
    <w:rsid w:val="002058EE"/>
    <w:rsid w:val="00205A80"/>
    <w:rsid w:val="002066D7"/>
    <w:rsid w:val="00207883"/>
    <w:rsid w:val="00207C0C"/>
    <w:rsid w:val="00210452"/>
    <w:rsid w:val="00211C5A"/>
    <w:rsid w:val="002125CF"/>
    <w:rsid w:val="0021291F"/>
    <w:rsid w:val="002140A4"/>
    <w:rsid w:val="00214913"/>
    <w:rsid w:val="002155DB"/>
    <w:rsid w:val="0021624D"/>
    <w:rsid w:val="00216400"/>
    <w:rsid w:val="00220B39"/>
    <w:rsid w:val="002222B2"/>
    <w:rsid w:val="002227D3"/>
    <w:rsid w:val="002236D8"/>
    <w:rsid w:val="002268B3"/>
    <w:rsid w:val="002272B1"/>
    <w:rsid w:val="0022775F"/>
    <w:rsid w:val="0023188D"/>
    <w:rsid w:val="002320AE"/>
    <w:rsid w:val="00232958"/>
    <w:rsid w:val="00234D8D"/>
    <w:rsid w:val="002360D1"/>
    <w:rsid w:val="002375B8"/>
    <w:rsid w:val="00240A3C"/>
    <w:rsid w:val="002428C2"/>
    <w:rsid w:val="0024308B"/>
    <w:rsid w:val="002431EF"/>
    <w:rsid w:val="00243F1D"/>
    <w:rsid w:val="00244637"/>
    <w:rsid w:val="00244DD2"/>
    <w:rsid w:val="002466C7"/>
    <w:rsid w:val="00246D8E"/>
    <w:rsid w:val="00246E66"/>
    <w:rsid w:val="002470B0"/>
    <w:rsid w:val="002471EB"/>
    <w:rsid w:val="002473D7"/>
    <w:rsid w:val="00247560"/>
    <w:rsid w:val="002510B7"/>
    <w:rsid w:val="00251EDD"/>
    <w:rsid w:val="00252F88"/>
    <w:rsid w:val="0025472C"/>
    <w:rsid w:val="00254A5B"/>
    <w:rsid w:val="00254AF6"/>
    <w:rsid w:val="00254D51"/>
    <w:rsid w:val="00255BD1"/>
    <w:rsid w:val="002574C1"/>
    <w:rsid w:val="0026064E"/>
    <w:rsid w:val="0026101F"/>
    <w:rsid w:val="00261F95"/>
    <w:rsid w:val="0026283D"/>
    <w:rsid w:val="00262DE7"/>
    <w:rsid w:val="002635C2"/>
    <w:rsid w:val="0026504B"/>
    <w:rsid w:val="00266167"/>
    <w:rsid w:val="002705F5"/>
    <w:rsid w:val="0027158F"/>
    <w:rsid w:val="0027221F"/>
    <w:rsid w:val="00272713"/>
    <w:rsid w:val="00273AC0"/>
    <w:rsid w:val="00273E0F"/>
    <w:rsid w:val="00275799"/>
    <w:rsid w:val="002759B8"/>
    <w:rsid w:val="00275FB2"/>
    <w:rsid w:val="00276AE7"/>
    <w:rsid w:val="00277434"/>
    <w:rsid w:val="0027744B"/>
    <w:rsid w:val="0028068F"/>
    <w:rsid w:val="002816D4"/>
    <w:rsid w:val="00281D56"/>
    <w:rsid w:val="00283937"/>
    <w:rsid w:val="0028628F"/>
    <w:rsid w:val="00286C39"/>
    <w:rsid w:val="00286DD1"/>
    <w:rsid w:val="0028717B"/>
    <w:rsid w:val="0028740B"/>
    <w:rsid w:val="0029077A"/>
    <w:rsid w:val="00290F2E"/>
    <w:rsid w:val="002916DF"/>
    <w:rsid w:val="00293690"/>
    <w:rsid w:val="00294574"/>
    <w:rsid w:val="00294F0A"/>
    <w:rsid w:val="002950D9"/>
    <w:rsid w:val="00295506"/>
    <w:rsid w:val="00295545"/>
    <w:rsid w:val="00295E4E"/>
    <w:rsid w:val="002961F4"/>
    <w:rsid w:val="00297987"/>
    <w:rsid w:val="002A1828"/>
    <w:rsid w:val="002A1860"/>
    <w:rsid w:val="002A2456"/>
    <w:rsid w:val="002A4046"/>
    <w:rsid w:val="002A4C21"/>
    <w:rsid w:val="002A4E05"/>
    <w:rsid w:val="002A5046"/>
    <w:rsid w:val="002A68D4"/>
    <w:rsid w:val="002A7531"/>
    <w:rsid w:val="002A7E8A"/>
    <w:rsid w:val="002B0DEA"/>
    <w:rsid w:val="002B0E13"/>
    <w:rsid w:val="002B0F38"/>
    <w:rsid w:val="002B2441"/>
    <w:rsid w:val="002B35AE"/>
    <w:rsid w:val="002B4EAB"/>
    <w:rsid w:val="002B4FC2"/>
    <w:rsid w:val="002B62E9"/>
    <w:rsid w:val="002B78F9"/>
    <w:rsid w:val="002C0F6B"/>
    <w:rsid w:val="002C10D2"/>
    <w:rsid w:val="002C1C7D"/>
    <w:rsid w:val="002C1E95"/>
    <w:rsid w:val="002C2BD5"/>
    <w:rsid w:val="002C3467"/>
    <w:rsid w:val="002C378D"/>
    <w:rsid w:val="002C3B2E"/>
    <w:rsid w:val="002C42A4"/>
    <w:rsid w:val="002C469E"/>
    <w:rsid w:val="002C47A3"/>
    <w:rsid w:val="002C52D0"/>
    <w:rsid w:val="002C5C27"/>
    <w:rsid w:val="002C5EB2"/>
    <w:rsid w:val="002C743D"/>
    <w:rsid w:val="002D0041"/>
    <w:rsid w:val="002D1C34"/>
    <w:rsid w:val="002D217D"/>
    <w:rsid w:val="002D2C15"/>
    <w:rsid w:val="002D538C"/>
    <w:rsid w:val="002D6664"/>
    <w:rsid w:val="002D76EE"/>
    <w:rsid w:val="002D774F"/>
    <w:rsid w:val="002D7866"/>
    <w:rsid w:val="002D7B82"/>
    <w:rsid w:val="002D7BA7"/>
    <w:rsid w:val="002E1126"/>
    <w:rsid w:val="002E128E"/>
    <w:rsid w:val="002E161B"/>
    <w:rsid w:val="002E2594"/>
    <w:rsid w:val="002E2CA5"/>
    <w:rsid w:val="002E3119"/>
    <w:rsid w:val="002E3C7A"/>
    <w:rsid w:val="002E3F5A"/>
    <w:rsid w:val="002E4303"/>
    <w:rsid w:val="002E4615"/>
    <w:rsid w:val="002E62BB"/>
    <w:rsid w:val="002F0738"/>
    <w:rsid w:val="002F1114"/>
    <w:rsid w:val="002F16D7"/>
    <w:rsid w:val="002F2442"/>
    <w:rsid w:val="002F2982"/>
    <w:rsid w:val="002F3E9E"/>
    <w:rsid w:val="002F40F4"/>
    <w:rsid w:val="002F4B3E"/>
    <w:rsid w:val="002F655C"/>
    <w:rsid w:val="002F66B4"/>
    <w:rsid w:val="002F6D58"/>
    <w:rsid w:val="002F73FA"/>
    <w:rsid w:val="002F7889"/>
    <w:rsid w:val="002F7BFC"/>
    <w:rsid w:val="00300726"/>
    <w:rsid w:val="00300910"/>
    <w:rsid w:val="003024B2"/>
    <w:rsid w:val="003028CC"/>
    <w:rsid w:val="003044BC"/>
    <w:rsid w:val="00304A8A"/>
    <w:rsid w:val="00304B80"/>
    <w:rsid w:val="00305F61"/>
    <w:rsid w:val="0030630C"/>
    <w:rsid w:val="00306A87"/>
    <w:rsid w:val="00307050"/>
    <w:rsid w:val="00307955"/>
    <w:rsid w:val="00310836"/>
    <w:rsid w:val="0031278F"/>
    <w:rsid w:val="00312848"/>
    <w:rsid w:val="00313519"/>
    <w:rsid w:val="003136E5"/>
    <w:rsid w:val="00313B07"/>
    <w:rsid w:val="00313FCE"/>
    <w:rsid w:val="00314F9A"/>
    <w:rsid w:val="003162AA"/>
    <w:rsid w:val="00316662"/>
    <w:rsid w:val="003174D5"/>
    <w:rsid w:val="00317D0B"/>
    <w:rsid w:val="003200E0"/>
    <w:rsid w:val="00320969"/>
    <w:rsid w:val="003217A6"/>
    <w:rsid w:val="0032246F"/>
    <w:rsid w:val="00322860"/>
    <w:rsid w:val="00323045"/>
    <w:rsid w:val="00323306"/>
    <w:rsid w:val="00324536"/>
    <w:rsid w:val="003254C4"/>
    <w:rsid w:val="00325791"/>
    <w:rsid w:val="003277D4"/>
    <w:rsid w:val="00327C57"/>
    <w:rsid w:val="003303CD"/>
    <w:rsid w:val="00331B4B"/>
    <w:rsid w:val="00333520"/>
    <w:rsid w:val="00333541"/>
    <w:rsid w:val="0033369A"/>
    <w:rsid w:val="00334C16"/>
    <w:rsid w:val="003355CC"/>
    <w:rsid w:val="00335F38"/>
    <w:rsid w:val="0033659C"/>
    <w:rsid w:val="00337420"/>
    <w:rsid w:val="0033747E"/>
    <w:rsid w:val="003405C0"/>
    <w:rsid w:val="003408E7"/>
    <w:rsid w:val="00340A1C"/>
    <w:rsid w:val="00342A04"/>
    <w:rsid w:val="00342E5C"/>
    <w:rsid w:val="00342F97"/>
    <w:rsid w:val="003443E5"/>
    <w:rsid w:val="003447EF"/>
    <w:rsid w:val="0034516E"/>
    <w:rsid w:val="003460A0"/>
    <w:rsid w:val="00347652"/>
    <w:rsid w:val="003479B7"/>
    <w:rsid w:val="003515B3"/>
    <w:rsid w:val="003515D5"/>
    <w:rsid w:val="003522B8"/>
    <w:rsid w:val="003529BF"/>
    <w:rsid w:val="00352D6D"/>
    <w:rsid w:val="003531C4"/>
    <w:rsid w:val="003559BE"/>
    <w:rsid w:val="00355F9D"/>
    <w:rsid w:val="0035664B"/>
    <w:rsid w:val="00356A0C"/>
    <w:rsid w:val="00356E77"/>
    <w:rsid w:val="00360958"/>
    <w:rsid w:val="00363DB2"/>
    <w:rsid w:val="00364525"/>
    <w:rsid w:val="00364DB3"/>
    <w:rsid w:val="00364F28"/>
    <w:rsid w:val="00365EEB"/>
    <w:rsid w:val="00366AF5"/>
    <w:rsid w:val="00370F00"/>
    <w:rsid w:val="00371197"/>
    <w:rsid w:val="003717A4"/>
    <w:rsid w:val="003720B7"/>
    <w:rsid w:val="00373BF2"/>
    <w:rsid w:val="003748B3"/>
    <w:rsid w:val="00375C0B"/>
    <w:rsid w:val="00376A8F"/>
    <w:rsid w:val="00377666"/>
    <w:rsid w:val="003813AA"/>
    <w:rsid w:val="00381458"/>
    <w:rsid w:val="00381827"/>
    <w:rsid w:val="00382541"/>
    <w:rsid w:val="0038452A"/>
    <w:rsid w:val="00386F1F"/>
    <w:rsid w:val="00387D2F"/>
    <w:rsid w:val="00387DFD"/>
    <w:rsid w:val="00387F92"/>
    <w:rsid w:val="0039124A"/>
    <w:rsid w:val="003913EA"/>
    <w:rsid w:val="0039217D"/>
    <w:rsid w:val="0039232C"/>
    <w:rsid w:val="00392E43"/>
    <w:rsid w:val="00392FA0"/>
    <w:rsid w:val="003951FE"/>
    <w:rsid w:val="0039573B"/>
    <w:rsid w:val="00395F9F"/>
    <w:rsid w:val="0039615B"/>
    <w:rsid w:val="00397898"/>
    <w:rsid w:val="003A0734"/>
    <w:rsid w:val="003A11E1"/>
    <w:rsid w:val="003A147E"/>
    <w:rsid w:val="003A18DC"/>
    <w:rsid w:val="003A3365"/>
    <w:rsid w:val="003A3672"/>
    <w:rsid w:val="003A4E74"/>
    <w:rsid w:val="003A5421"/>
    <w:rsid w:val="003A56F3"/>
    <w:rsid w:val="003A612D"/>
    <w:rsid w:val="003A682B"/>
    <w:rsid w:val="003A7733"/>
    <w:rsid w:val="003B20FC"/>
    <w:rsid w:val="003B3070"/>
    <w:rsid w:val="003B522B"/>
    <w:rsid w:val="003B5FDB"/>
    <w:rsid w:val="003B7954"/>
    <w:rsid w:val="003C1708"/>
    <w:rsid w:val="003C1DB4"/>
    <w:rsid w:val="003C2FA9"/>
    <w:rsid w:val="003C310B"/>
    <w:rsid w:val="003C419E"/>
    <w:rsid w:val="003C4F4C"/>
    <w:rsid w:val="003C51A6"/>
    <w:rsid w:val="003C617F"/>
    <w:rsid w:val="003C74B0"/>
    <w:rsid w:val="003C78BF"/>
    <w:rsid w:val="003D0D9D"/>
    <w:rsid w:val="003D10FC"/>
    <w:rsid w:val="003D172D"/>
    <w:rsid w:val="003D1761"/>
    <w:rsid w:val="003D2662"/>
    <w:rsid w:val="003D2B1D"/>
    <w:rsid w:val="003D2B26"/>
    <w:rsid w:val="003D2DEB"/>
    <w:rsid w:val="003D4E09"/>
    <w:rsid w:val="003D55BD"/>
    <w:rsid w:val="003D57BF"/>
    <w:rsid w:val="003D6338"/>
    <w:rsid w:val="003D65F4"/>
    <w:rsid w:val="003D66C7"/>
    <w:rsid w:val="003D67B6"/>
    <w:rsid w:val="003D7139"/>
    <w:rsid w:val="003D7685"/>
    <w:rsid w:val="003E01F2"/>
    <w:rsid w:val="003E1120"/>
    <w:rsid w:val="003E184C"/>
    <w:rsid w:val="003E1E1D"/>
    <w:rsid w:val="003E283E"/>
    <w:rsid w:val="003E3E87"/>
    <w:rsid w:val="003E3FB5"/>
    <w:rsid w:val="003E44C1"/>
    <w:rsid w:val="003E58D4"/>
    <w:rsid w:val="003E5D8D"/>
    <w:rsid w:val="003E5FAE"/>
    <w:rsid w:val="003E6D81"/>
    <w:rsid w:val="003E7198"/>
    <w:rsid w:val="003F0A96"/>
    <w:rsid w:val="003F1096"/>
    <w:rsid w:val="003F1DDB"/>
    <w:rsid w:val="004000BF"/>
    <w:rsid w:val="0040094B"/>
    <w:rsid w:val="00400AA8"/>
    <w:rsid w:val="004018A6"/>
    <w:rsid w:val="00401974"/>
    <w:rsid w:val="00401D68"/>
    <w:rsid w:val="00402609"/>
    <w:rsid w:val="004033DD"/>
    <w:rsid w:val="00403AAB"/>
    <w:rsid w:val="0040560B"/>
    <w:rsid w:val="00405EA8"/>
    <w:rsid w:val="00407566"/>
    <w:rsid w:val="0041027F"/>
    <w:rsid w:val="00411329"/>
    <w:rsid w:val="00412C91"/>
    <w:rsid w:val="00413557"/>
    <w:rsid w:val="0041408A"/>
    <w:rsid w:val="00414913"/>
    <w:rsid w:val="00414F68"/>
    <w:rsid w:val="0041555D"/>
    <w:rsid w:val="0041568F"/>
    <w:rsid w:val="00417561"/>
    <w:rsid w:val="00420594"/>
    <w:rsid w:val="00420B79"/>
    <w:rsid w:val="00420EFF"/>
    <w:rsid w:val="0042244C"/>
    <w:rsid w:val="0042259A"/>
    <w:rsid w:val="00422ACB"/>
    <w:rsid w:val="004243DF"/>
    <w:rsid w:val="00424426"/>
    <w:rsid w:val="00424EB6"/>
    <w:rsid w:val="004257B5"/>
    <w:rsid w:val="00425E4E"/>
    <w:rsid w:val="004272C7"/>
    <w:rsid w:val="00427EE4"/>
    <w:rsid w:val="004317FC"/>
    <w:rsid w:val="00431A3F"/>
    <w:rsid w:val="00431C0C"/>
    <w:rsid w:val="0043237C"/>
    <w:rsid w:val="00432E30"/>
    <w:rsid w:val="004331D8"/>
    <w:rsid w:val="00433745"/>
    <w:rsid w:val="00433804"/>
    <w:rsid w:val="00433D0D"/>
    <w:rsid w:val="00433F91"/>
    <w:rsid w:val="004348C5"/>
    <w:rsid w:val="0043546A"/>
    <w:rsid w:val="00435994"/>
    <w:rsid w:val="0043676E"/>
    <w:rsid w:val="00437EE2"/>
    <w:rsid w:val="00440048"/>
    <w:rsid w:val="00440942"/>
    <w:rsid w:val="00440E90"/>
    <w:rsid w:val="004412CD"/>
    <w:rsid w:val="004412DB"/>
    <w:rsid w:val="00442E35"/>
    <w:rsid w:val="00442FA6"/>
    <w:rsid w:val="004440EE"/>
    <w:rsid w:val="0044472C"/>
    <w:rsid w:val="004447EE"/>
    <w:rsid w:val="00444F66"/>
    <w:rsid w:val="00445B99"/>
    <w:rsid w:val="00445EE6"/>
    <w:rsid w:val="004478F5"/>
    <w:rsid w:val="0044797C"/>
    <w:rsid w:val="00450361"/>
    <w:rsid w:val="0045103E"/>
    <w:rsid w:val="004514D8"/>
    <w:rsid w:val="004518A1"/>
    <w:rsid w:val="00451ED3"/>
    <w:rsid w:val="00452444"/>
    <w:rsid w:val="0045290D"/>
    <w:rsid w:val="00453262"/>
    <w:rsid w:val="00453856"/>
    <w:rsid w:val="00453E0D"/>
    <w:rsid w:val="00457272"/>
    <w:rsid w:val="00457640"/>
    <w:rsid w:val="004578ED"/>
    <w:rsid w:val="00457C1A"/>
    <w:rsid w:val="00460296"/>
    <w:rsid w:val="004609B4"/>
    <w:rsid w:val="00460F39"/>
    <w:rsid w:val="00461A86"/>
    <w:rsid w:val="00461F1A"/>
    <w:rsid w:val="00462A6B"/>
    <w:rsid w:val="00463701"/>
    <w:rsid w:val="0046398A"/>
    <w:rsid w:val="00464E37"/>
    <w:rsid w:val="00465F71"/>
    <w:rsid w:val="004667C3"/>
    <w:rsid w:val="00467433"/>
    <w:rsid w:val="004677CE"/>
    <w:rsid w:val="00470178"/>
    <w:rsid w:val="0047222C"/>
    <w:rsid w:val="00472E09"/>
    <w:rsid w:val="00473BD0"/>
    <w:rsid w:val="0047513A"/>
    <w:rsid w:val="004751CF"/>
    <w:rsid w:val="00475719"/>
    <w:rsid w:val="004759A3"/>
    <w:rsid w:val="00476807"/>
    <w:rsid w:val="00476B5F"/>
    <w:rsid w:val="00477081"/>
    <w:rsid w:val="00477343"/>
    <w:rsid w:val="004778B5"/>
    <w:rsid w:val="004803BE"/>
    <w:rsid w:val="004812D0"/>
    <w:rsid w:val="00482429"/>
    <w:rsid w:val="00482677"/>
    <w:rsid w:val="00482D11"/>
    <w:rsid w:val="00483A28"/>
    <w:rsid w:val="00484010"/>
    <w:rsid w:val="004848ED"/>
    <w:rsid w:val="00484E7F"/>
    <w:rsid w:val="00487218"/>
    <w:rsid w:val="00487FB0"/>
    <w:rsid w:val="00490607"/>
    <w:rsid w:val="0049246B"/>
    <w:rsid w:val="004964F6"/>
    <w:rsid w:val="00496629"/>
    <w:rsid w:val="00497128"/>
    <w:rsid w:val="00497B01"/>
    <w:rsid w:val="00497C8A"/>
    <w:rsid w:val="00497F9F"/>
    <w:rsid w:val="004A0715"/>
    <w:rsid w:val="004A1414"/>
    <w:rsid w:val="004A1C61"/>
    <w:rsid w:val="004A258F"/>
    <w:rsid w:val="004A28DB"/>
    <w:rsid w:val="004A2990"/>
    <w:rsid w:val="004A2DB2"/>
    <w:rsid w:val="004A46F9"/>
    <w:rsid w:val="004A4E56"/>
    <w:rsid w:val="004A5C04"/>
    <w:rsid w:val="004A61ED"/>
    <w:rsid w:val="004A63FF"/>
    <w:rsid w:val="004A6607"/>
    <w:rsid w:val="004A6C04"/>
    <w:rsid w:val="004B0735"/>
    <w:rsid w:val="004B1E42"/>
    <w:rsid w:val="004B2C3E"/>
    <w:rsid w:val="004B2F7F"/>
    <w:rsid w:val="004B3815"/>
    <w:rsid w:val="004B3AD9"/>
    <w:rsid w:val="004B4420"/>
    <w:rsid w:val="004B4ED2"/>
    <w:rsid w:val="004B728B"/>
    <w:rsid w:val="004B73F5"/>
    <w:rsid w:val="004C0DA2"/>
    <w:rsid w:val="004C1ED9"/>
    <w:rsid w:val="004C2642"/>
    <w:rsid w:val="004C2CE9"/>
    <w:rsid w:val="004C3427"/>
    <w:rsid w:val="004C3D93"/>
    <w:rsid w:val="004C3E39"/>
    <w:rsid w:val="004C4897"/>
    <w:rsid w:val="004C6169"/>
    <w:rsid w:val="004C7682"/>
    <w:rsid w:val="004D05AF"/>
    <w:rsid w:val="004D0D0B"/>
    <w:rsid w:val="004D0EC1"/>
    <w:rsid w:val="004D1139"/>
    <w:rsid w:val="004D1EA5"/>
    <w:rsid w:val="004D21C4"/>
    <w:rsid w:val="004D2702"/>
    <w:rsid w:val="004D358A"/>
    <w:rsid w:val="004D4671"/>
    <w:rsid w:val="004D5424"/>
    <w:rsid w:val="004D5CAD"/>
    <w:rsid w:val="004D639F"/>
    <w:rsid w:val="004D67BD"/>
    <w:rsid w:val="004D6FA6"/>
    <w:rsid w:val="004E0678"/>
    <w:rsid w:val="004E0AAB"/>
    <w:rsid w:val="004E0C45"/>
    <w:rsid w:val="004E0CA6"/>
    <w:rsid w:val="004E2685"/>
    <w:rsid w:val="004E2D5D"/>
    <w:rsid w:val="004E3225"/>
    <w:rsid w:val="004E4945"/>
    <w:rsid w:val="004E4B85"/>
    <w:rsid w:val="004E4DDA"/>
    <w:rsid w:val="004E5A0E"/>
    <w:rsid w:val="004E613E"/>
    <w:rsid w:val="004F0061"/>
    <w:rsid w:val="004F118F"/>
    <w:rsid w:val="004F26AA"/>
    <w:rsid w:val="004F3FFC"/>
    <w:rsid w:val="004F4794"/>
    <w:rsid w:val="004F4B72"/>
    <w:rsid w:val="004F5503"/>
    <w:rsid w:val="004F606F"/>
    <w:rsid w:val="004F6FD0"/>
    <w:rsid w:val="004F778D"/>
    <w:rsid w:val="0050082F"/>
    <w:rsid w:val="00501180"/>
    <w:rsid w:val="0050138B"/>
    <w:rsid w:val="005016F8"/>
    <w:rsid w:val="00503145"/>
    <w:rsid w:val="0050339F"/>
    <w:rsid w:val="00503667"/>
    <w:rsid w:val="005041F2"/>
    <w:rsid w:val="00504C24"/>
    <w:rsid w:val="00506337"/>
    <w:rsid w:val="00507585"/>
    <w:rsid w:val="005101B1"/>
    <w:rsid w:val="00510A11"/>
    <w:rsid w:val="0051109B"/>
    <w:rsid w:val="00511153"/>
    <w:rsid w:val="005121DD"/>
    <w:rsid w:val="00512796"/>
    <w:rsid w:val="005133F6"/>
    <w:rsid w:val="00513DF6"/>
    <w:rsid w:val="00514FAA"/>
    <w:rsid w:val="005154CC"/>
    <w:rsid w:val="00515A11"/>
    <w:rsid w:val="00515C0C"/>
    <w:rsid w:val="00515E25"/>
    <w:rsid w:val="00516E18"/>
    <w:rsid w:val="005175B7"/>
    <w:rsid w:val="005178B1"/>
    <w:rsid w:val="00517CBD"/>
    <w:rsid w:val="00517F64"/>
    <w:rsid w:val="0052109F"/>
    <w:rsid w:val="005210ED"/>
    <w:rsid w:val="00521647"/>
    <w:rsid w:val="005217B0"/>
    <w:rsid w:val="00521AC4"/>
    <w:rsid w:val="00523651"/>
    <w:rsid w:val="00524F84"/>
    <w:rsid w:val="00526152"/>
    <w:rsid w:val="00526C4D"/>
    <w:rsid w:val="005313E7"/>
    <w:rsid w:val="005314E4"/>
    <w:rsid w:val="00531830"/>
    <w:rsid w:val="00531C9F"/>
    <w:rsid w:val="005341FE"/>
    <w:rsid w:val="00534B2D"/>
    <w:rsid w:val="005357DC"/>
    <w:rsid w:val="0053600C"/>
    <w:rsid w:val="00537C9F"/>
    <w:rsid w:val="00541981"/>
    <w:rsid w:val="005420EE"/>
    <w:rsid w:val="005423DF"/>
    <w:rsid w:val="00542C20"/>
    <w:rsid w:val="00543251"/>
    <w:rsid w:val="0054540D"/>
    <w:rsid w:val="00545BC3"/>
    <w:rsid w:val="00545D04"/>
    <w:rsid w:val="00547E0E"/>
    <w:rsid w:val="0055041F"/>
    <w:rsid w:val="00550545"/>
    <w:rsid w:val="00551528"/>
    <w:rsid w:val="005536BA"/>
    <w:rsid w:val="0055529E"/>
    <w:rsid w:val="00555551"/>
    <w:rsid w:val="00555AD9"/>
    <w:rsid w:val="0055606C"/>
    <w:rsid w:val="0055639A"/>
    <w:rsid w:val="005563DD"/>
    <w:rsid w:val="00557481"/>
    <w:rsid w:val="00560150"/>
    <w:rsid w:val="005613A6"/>
    <w:rsid w:val="005617E0"/>
    <w:rsid w:val="00562681"/>
    <w:rsid w:val="00563060"/>
    <w:rsid w:val="005636E1"/>
    <w:rsid w:val="00563808"/>
    <w:rsid w:val="00563FBC"/>
    <w:rsid w:val="00564BCA"/>
    <w:rsid w:val="00565241"/>
    <w:rsid w:val="005658A5"/>
    <w:rsid w:val="00566486"/>
    <w:rsid w:val="00567D31"/>
    <w:rsid w:val="00570C8F"/>
    <w:rsid w:val="00571871"/>
    <w:rsid w:val="00571F09"/>
    <w:rsid w:val="00573729"/>
    <w:rsid w:val="00574DC3"/>
    <w:rsid w:val="0057509B"/>
    <w:rsid w:val="0057569C"/>
    <w:rsid w:val="00575CB2"/>
    <w:rsid w:val="005762E3"/>
    <w:rsid w:val="00580BF3"/>
    <w:rsid w:val="0058148E"/>
    <w:rsid w:val="00582C4C"/>
    <w:rsid w:val="00583711"/>
    <w:rsid w:val="00583D1E"/>
    <w:rsid w:val="005873CB"/>
    <w:rsid w:val="005900F8"/>
    <w:rsid w:val="00591856"/>
    <w:rsid w:val="00591EBD"/>
    <w:rsid w:val="00592783"/>
    <w:rsid w:val="00592DFD"/>
    <w:rsid w:val="0059425C"/>
    <w:rsid w:val="00594A89"/>
    <w:rsid w:val="00594D01"/>
    <w:rsid w:val="00594ECB"/>
    <w:rsid w:val="00595092"/>
    <w:rsid w:val="00595145"/>
    <w:rsid w:val="005952D5"/>
    <w:rsid w:val="00595AFB"/>
    <w:rsid w:val="0059654C"/>
    <w:rsid w:val="00596BFF"/>
    <w:rsid w:val="00596F51"/>
    <w:rsid w:val="005973D4"/>
    <w:rsid w:val="005976F7"/>
    <w:rsid w:val="00597C61"/>
    <w:rsid w:val="005A005C"/>
    <w:rsid w:val="005A00E4"/>
    <w:rsid w:val="005A1D49"/>
    <w:rsid w:val="005A275A"/>
    <w:rsid w:val="005A2854"/>
    <w:rsid w:val="005A355A"/>
    <w:rsid w:val="005A3B87"/>
    <w:rsid w:val="005A4385"/>
    <w:rsid w:val="005A6471"/>
    <w:rsid w:val="005A68CA"/>
    <w:rsid w:val="005A77F2"/>
    <w:rsid w:val="005B0DE8"/>
    <w:rsid w:val="005B21BE"/>
    <w:rsid w:val="005B2830"/>
    <w:rsid w:val="005B2B15"/>
    <w:rsid w:val="005B424F"/>
    <w:rsid w:val="005B4292"/>
    <w:rsid w:val="005B4A6D"/>
    <w:rsid w:val="005B7440"/>
    <w:rsid w:val="005B76E4"/>
    <w:rsid w:val="005C011B"/>
    <w:rsid w:val="005C1E23"/>
    <w:rsid w:val="005C254E"/>
    <w:rsid w:val="005C3202"/>
    <w:rsid w:val="005C3C64"/>
    <w:rsid w:val="005C52FC"/>
    <w:rsid w:val="005C57FA"/>
    <w:rsid w:val="005D0019"/>
    <w:rsid w:val="005D0FCF"/>
    <w:rsid w:val="005D1338"/>
    <w:rsid w:val="005D1640"/>
    <w:rsid w:val="005D2282"/>
    <w:rsid w:val="005D33C5"/>
    <w:rsid w:val="005D3D90"/>
    <w:rsid w:val="005D40AA"/>
    <w:rsid w:val="005D4F33"/>
    <w:rsid w:val="005D50E4"/>
    <w:rsid w:val="005D61AE"/>
    <w:rsid w:val="005D6673"/>
    <w:rsid w:val="005D6CA3"/>
    <w:rsid w:val="005D70CB"/>
    <w:rsid w:val="005D71A1"/>
    <w:rsid w:val="005D71B4"/>
    <w:rsid w:val="005D780B"/>
    <w:rsid w:val="005D7ABA"/>
    <w:rsid w:val="005D7EE9"/>
    <w:rsid w:val="005E028F"/>
    <w:rsid w:val="005E04D5"/>
    <w:rsid w:val="005E0DFE"/>
    <w:rsid w:val="005E1472"/>
    <w:rsid w:val="005E26EE"/>
    <w:rsid w:val="005E33A0"/>
    <w:rsid w:val="005E3967"/>
    <w:rsid w:val="005E5602"/>
    <w:rsid w:val="005E5742"/>
    <w:rsid w:val="005E6276"/>
    <w:rsid w:val="005E6424"/>
    <w:rsid w:val="005E687B"/>
    <w:rsid w:val="005E7B58"/>
    <w:rsid w:val="005F07E5"/>
    <w:rsid w:val="005F1AD0"/>
    <w:rsid w:val="005F1BC8"/>
    <w:rsid w:val="005F23E6"/>
    <w:rsid w:val="005F2449"/>
    <w:rsid w:val="005F28D8"/>
    <w:rsid w:val="005F2BA1"/>
    <w:rsid w:val="005F2BE7"/>
    <w:rsid w:val="005F3C8B"/>
    <w:rsid w:val="005F64B0"/>
    <w:rsid w:val="00600CFA"/>
    <w:rsid w:val="00601079"/>
    <w:rsid w:val="0060122C"/>
    <w:rsid w:val="006013EC"/>
    <w:rsid w:val="00604BD0"/>
    <w:rsid w:val="00604E3C"/>
    <w:rsid w:val="00605294"/>
    <w:rsid w:val="006052E7"/>
    <w:rsid w:val="00605439"/>
    <w:rsid w:val="006066E4"/>
    <w:rsid w:val="00610CC9"/>
    <w:rsid w:val="00610E8A"/>
    <w:rsid w:val="006123F2"/>
    <w:rsid w:val="0061434C"/>
    <w:rsid w:val="006147E8"/>
    <w:rsid w:val="00615245"/>
    <w:rsid w:val="0061646B"/>
    <w:rsid w:val="006164DB"/>
    <w:rsid w:val="006179A8"/>
    <w:rsid w:val="00617EA4"/>
    <w:rsid w:val="00622C56"/>
    <w:rsid w:val="006238F2"/>
    <w:rsid w:val="00625484"/>
    <w:rsid w:val="006258D3"/>
    <w:rsid w:val="00626070"/>
    <w:rsid w:val="006260AB"/>
    <w:rsid w:val="006266DE"/>
    <w:rsid w:val="00626B32"/>
    <w:rsid w:val="00626F41"/>
    <w:rsid w:val="0063009A"/>
    <w:rsid w:val="006301EA"/>
    <w:rsid w:val="00630A13"/>
    <w:rsid w:val="0063162F"/>
    <w:rsid w:val="00632C91"/>
    <w:rsid w:val="00634135"/>
    <w:rsid w:val="006341F4"/>
    <w:rsid w:val="00634B21"/>
    <w:rsid w:val="00635764"/>
    <w:rsid w:val="00635E46"/>
    <w:rsid w:val="00635E7F"/>
    <w:rsid w:val="006360CD"/>
    <w:rsid w:val="00636530"/>
    <w:rsid w:val="006374AA"/>
    <w:rsid w:val="006414AC"/>
    <w:rsid w:val="006416F3"/>
    <w:rsid w:val="0064172E"/>
    <w:rsid w:val="00642156"/>
    <w:rsid w:val="00642EE8"/>
    <w:rsid w:val="00644317"/>
    <w:rsid w:val="00644A1A"/>
    <w:rsid w:val="00644A88"/>
    <w:rsid w:val="006452FB"/>
    <w:rsid w:val="00645DE7"/>
    <w:rsid w:val="00646A54"/>
    <w:rsid w:val="006474D3"/>
    <w:rsid w:val="00647660"/>
    <w:rsid w:val="00647C80"/>
    <w:rsid w:val="00650D9F"/>
    <w:rsid w:val="00651093"/>
    <w:rsid w:val="00651A0A"/>
    <w:rsid w:val="0065219B"/>
    <w:rsid w:val="00654F4E"/>
    <w:rsid w:val="00656267"/>
    <w:rsid w:val="006602BB"/>
    <w:rsid w:val="006605A1"/>
    <w:rsid w:val="00660671"/>
    <w:rsid w:val="00660F42"/>
    <w:rsid w:val="006612B6"/>
    <w:rsid w:val="006612D1"/>
    <w:rsid w:val="00661BCF"/>
    <w:rsid w:val="00661DFD"/>
    <w:rsid w:val="006649D0"/>
    <w:rsid w:val="00665CF2"/>
    <w:rsid w:val="00666535"/>
    <w:rsid w:val="0066772D"/>
    <w:rsid w:val="0066776B"/>
    <w:rsid w:val="006678DF"/>
    <w:rsid w:val="00670E25"/>
    <w:rsid w:val="006710F6"/>
    <w:rsid w:val="0067126F"/>
    <w:rsid w:val="00673E3B"/>
    <w:rsid w:val="00674815"/>
    <w:rsid w:val="006757FD"/>
    <w:rsid w:val="00675C4C"/>
    <w:rsid w:val="0067614C"/>
    <w:rsid w:val="0067667E"/>
    <w:rsid w:val="00676BA6"/>
    <w:rsid w:val="006772F0"/>
    <w:rsid w:val="00680092"/>
    <w:rsid w:val="00680120"/>
    <w:rsid w:val="00680871"/>
    <w:rsid w:val="006813F6"/>
    <w:rsid w:val="0068327A"/>
    <w:rsid w:val="00683B09"/>
    <w:rsid w:val="00684C7C"/>
    <w:rsid w:val="00684C9C"/>
    <w:rsid w:val="00685667"/>
    <w:rsid w:val="00685872"/>
    <w:rsid w:val="00685B43"/>
    <w:rsid w:val="006869CB"/>
    <w:rsid w:val="006877D7"/>
    <w:rsid w:val="00687C06"/>
    <w:rsid w:val="006911FB"/>
    <w:rsid w:val="00691E97"/>
    <w:rsid w:val="00692641"/>
    <w:rsid w:val="00692797"/>
    <w:rsid w:val="00694551"/>
    <w:rsid w:val="00694AB4"/>
    <w:rsid w:val="00694D59"/>
    <w:rsid w:val="00695488"/>
    <w:rsid w:val="00695ACB"/>
    <w:rsid w:val="00696D6F"/>
    <w:rsid w:val="006979BF"/>
    <w:rsid w:val="00697F29"/>
    <w:rsid w:val="006A21C2"/>
    <w:rsid w:val="006A22EB"/>
    <w:rsid w:val="006A2A5F"/>
    <w:rsid w:val="006A30F6"/>
    <w:rsid w:val="006A366D"/>
    <w:rsid w:val="006A3F60"/>
    <w:rsid w:val="006A44C8"/>
    <w:rsid w:val="006A5AEE"/>
    <w:rsid w:val="006A6627"/>
    <w:rsid w:val="006A7791"/>
    <w:rsid w:val="006A788A"/>
    <w:rsid w:val="006B058C"/>
    <w:rsid w:val="006B0B2E"/>
    <w:rsid w:val="006B1121"/>
    <w:rsid w:val="006B1BB9"/>
    <w:rsid w:val="006B1DDB"/>
    <w:rsid w:val="006B20A8"/>
    <w:rsid w:val="006B260C"/>
    <w:rsid w:val="006B3825"/>
    <w:rsid w:val="006B3B98"/>
    <w:rsid w:val="006B5175"/>
    <w:rsid w:val="006B5D0B"/>
    <w:rsid w:val="006B640A"/>
    <w:rsid w:val="006B6DB4"/>
    <w:rsid w:val="006B7361"/>
    <w:rsid w:val="006B7BF0"/>
    <w:rsid w:val="006C0141"/>
    <w:rsid w:val="006C0B9B"/>
    <w:rsid w:val="006C2472"/>
    <w:rsid w:val="006C31A6"/>
    <w:rsid w:val="006C460F"/>
    <w:rsid w:val="006C6431"/>
    <w:rsid w:val="006D10A6"/>
    <w:rsid w:val="006D1F5C"/>
    <w:rsid w:val="006D3313"/>
    <w:rsid w:val="006D3E26"/>
    <w:rsid w:val="006D400A"/>
    <w:rsid w:val="006D5B04"/>
    <w:rsid w:val="006D64B9"/>
    <w:rsid w:val="006D6BD5"/>
    <w:rsid w:val="006E0549"/>
    <w:rsid w:val="006E0E9B"/>
    <w:rsid w:val="006E11D1"/>
    <w:rsid w:val="006E1606"/>
    <w:rsid w:val="006E22E5"/>
    <w:rsid w:val="006E3236"/>
    <w:rsid w:val="006E7561"/>
    <w:rsid w:val="006E7E2D"/>
    <w:rsid w:val="006F011F"/>
    <w:rsid w:val="006F02C5"/>
    <w:rsid w:val="006F0913"/>
    <w:rsid w:val="006F19E3"/>
    <w:rsid w:val="006F1DA0"/>
    <w:rsid w:val="006F20DB"/>
    <w:rsid w:val="006F2D94"/>
    <w:rsid w:val="006F2F3C"/>
    <w:rsid w:val="006F4349"/>
    <w:rsid w:val="006F6525"/>
    <w:rsid w:val="006F764B"/>
    <w:rsid w:val="006F7934"/>
    <w:rsid w:val="006F7CD8"/>
    <w:rsid w:val="006F7DAF"/>
    <w:rsid w:val="007012AA"/>
    <w:rsid w:val="007016E5"/>
    <w:rsid w:val="00701F4A"/>
    <w:rsid w:val="007020C8"/>
    <w:rsid w:val="007021C1"/>
    <w:rsid w:val="00703F05"/>
    <w:rsid w:val="007047EE"/>
    <w:rsid w:val="00705791"/>
    <w:rsid w:val="00705CCE"/>
    <w:rsid w:val="00706423"/>
    <w:rsid w:val="0071158C"/>
    <w:rsid w:val="007116DE"/>
    <w:rsid w:val="007119E1"/>
    <w:rsid w:val="0071243C"/>
    <w:rsid w:val="00713F86"/>
    <w:rsid w:val="00714866"/>
    <w:rsid w:val="007174BB"/>
    <w:rsid w:val="00717542"/>
    <w:rsid w:val="00720F72"/>
    <w:rsid w:val="00721203"/>
    <w:rsid w:val="0072270B"/>
    <w:rsid w:val="00724634"/>
    <w:rsid w:val="00725419"/>
    <w:rsid w:val="007256AB"/>
    <w:rsid w:val="007257F7"/>
    <w:rsid w:val="00726F55"/>
    <w:rsid w:val="0073037A"/>
    <w:rsid w:val="0073064E"/>
    <w:rsid w:val="007315B9"/>
    <w:rsid w:val="00731D92"/>
    <w:rsid w:val="00731F39"/>
    <w:rsid w:val="00732006"/>
    <w:rsid w:val="0073274A"/>
    <w:rsid w:val="007329A5"/>
    <w:rsid w:val="00732C82"/>
    <w:rsid w:val="00733F00"/>
    <w:rsid w:val="00734B19"/>
    <w:rsid w:val="00734C3D"/>
    <w:rsid w:val="00736563"/>
    <w:rsid w:val="0073699F"/>
    <w:rsid w:val="00736E2E"/>
    <w:rsid w:val="007370CB"/>
    <w:rsid w:val="00737671"/>
    <w:rsid w:val="007411F1"/>
    <w:rsid w:val="007425D3"/>
    <w:rsid w:val="00742818"/>
    <w:rsid w:val="00743BD3"/>
    <w:rsid w:val="007453B8"/>
    <w:rsid w:val="0074645A"/>
    <w:rsid w:val="00750FCF"/>
    <w:rsid w:val="007515C3"/>
    <w:rsid w:val="00752242"/>
    <w:rsid w:val="007531B7"/>
    <w:rsid w:val="0075345E"/>
    <w:rsid w:val="007538A5"/>
    <w:rsid w:val="007544C5"/>
    <w:rsid w:val="007544D7"/>
    <w:rsid w:val="007547C0"/>
    <w:rsid w:val="007554E8"/>
    <w:rsid w:val="0075594A"/>
    <w:rsid w:val="00756E6D"/>
    <w:rsid w:val="007601EF"/>
    <w:rsid w:val="00760E15"/>
    <w:rsid w:val="0076164E"/>
    <w:rsid w:val="007616A2"/>
    <w:rsid w:val="007619E7"/>
    <w:rsid w:val="00763586"/>
    <w:rsid w:val="0076364B"/>
    <w:rsid w:val="00763E1E"/>
    <w:rsid w:val="00763E63"/>
    <w:rsid w:val="00763EDF"/>
    <w:rsid w:val="00764847"/>
    <w:rsid w:val="007651E0"/>
    <w:rsid w:val="00765CBE"/>
    <w:rsid w:val="00766729"/>
    <w:rsid w:val="00767613"/>
    <w:rsid w:val="00770117"/>
    <w:rsid w:val="0077011E"/>
    <w:rsid w:val="00770206"/>
    <w:rsid w:val="007715B5"/>
    <w:rsid w:val="00771A2F"/>
    <w:rsid w:val="00771F6D"/>
    <w:rsid w:val="00773F21"/>
    <w:rsid w:val="00774AA4"/>
    <w:rsid w:val="00774ACF"/>
    <w:rsid w:val="00774E81"/>
    <w:rsid w:val="00776B2E"/>
    <w:rsid w:val="007770A9"/>
    <w:rsid w:val="007803FA"/>
    <w:rsid w:val="00780572"/>
    <w:rsid w:val="007812F4"/>
    <w:rsid w:val="00781A4E"/>
    <w:rsid w:val="00782318"/>
    <w:rsid w:val="00782BA4"/>
    <w:rsid w:val="00784739"/>
    <w:rsid w:val="007850B2"/>
    <w:rsid w:val="00786F4A"/>
    <w:rsid w:val="007876EB"/>
    <w:rsid w:val="0078785C"/>
    <w:rsid w:val="00790A18"/>
    <w:rsid w:val="00790C03"/>
    <w:rsid w:val="007912B0"/>
    <w:rsid w:val="007916D5"/>
    <w:rsid w:val="00791D8F"/>
    <w:rsid w:val="00792682"/>
    <w:rsid w:val="00792816"/>
    <w:rsid w:val="00792D6A"/>
    <w:rsid w:val="007939BC"/>
    <w:rsid w:val="00794A0C"/>
    <w:rsid w:val="00794EBD"/>
    <w:rsid w:val="0079554B"/>
    <w:rsid w:val="007959CD"/>
    <w:rsid w:val="00796183"/>
    <w:rsid w:val="00796F8E"/>
    <w:rsid w:val="00797135"/>
    <w:rsid w:val="007979A3"/>
    <w:rsid w:val="007A0E7B"/>
    <w:rsid w:val="007A241D"/>
    <w:rsid w:val="007A2866"/>
    <w:rsid w:val="007A2EA4"/>
    <w:rsid w:val="007A3126"/>
    <w:rsid w:val="007A3952"/>
    <w:rsid w:val="007A4421"/>
    <w:rsid w:val="007A4761"/>
    <w:rsid w:val="007A485C"/>
    <w:rsid w:val="007A4A12"/>
    <w:rsid w:val="007A535B"/>
    <w:rsid w:val="007A57C8"/>
    <w:rsid w:val="007A5A71"/>
    <w:rsid w:val="007A7679"/>
    <w:rsid w:val="007A77D0"/>
    <w:rsid w:val="007A7E8C"/>
    <w:rsid w:val="007A7EC3"/>
    <w:rsid w:val="007B04A3"/>
    <w:rsid w:val="007B115C"/>
    <w:rsid w:val="007B2F9B"/>
    <w:rsid w:val="007B31C1"/>
    <w:rsid w:val="007B4741"/>
    <w:rsid w:val="007B5735"/>
    <w:rsid w:val="007B64D1"/>
    <w:rsid w:val="007B6724"/>
    <w:rsid w:val="007B694F"/>
    <w:rsid w:val="007B7647"/>
    <w:rsid w:val="007B7747"/>
    <w:rsid w:val="007B7E92"/>
    <w:rsid w:val="007C0DEB"/>
    <w:rsid w:val="007C0E6A"/>
    <w:rsid w:val="007C137A"/>
    <w:rsid w:val="007C18BA"/>
    <w:rsid w:val="007C1CDC"/>
    <w:rsid w:val="007C21AC"/>
    <w:rsid w:val="007C3CE7"/>
    <w:rsid w:val="007C555B"/>
    <w:rsid w:val="007C7493"/>
    <w:rsid w:val="007C759E"/>
    <w:rsid w:val="007C7AE1"/>
    <w:rsid w:val="007C7BF3"/>
    <w:rsid w:val="007D08A7"/>
    <w:rsid w:val="007D1B42"/>
    <w:rsid w:val="007D34E0"/>
    <w:rsid w:val="007D5840"/>
    <w:rsid w:val="007D6730"/>
    <w:rsid w:val="007E16A4"/>
    <w:rsid w:val="007E19FE"/>
    <w:rsid w:val="007E2804"/>
    <w:rsid w:val="007E39C8"/>
    <w:rsid w:val="007E3DCB"/>
    <w:rsid w:val="007E4B70"/>
    <w:rsid w:val="007E4DB8"/>
    <w:rsid w:val="007E5DF9"/>
    <w:rsid w:val="007E6A45"/>
    <w:rsid w:val="007F161E"/>
    <w:rsid w:val="007F25CF"/>
    <w:rsid w:val="007F3570"/>
    <w:rsid w:val="007F3B57"/>
    <w:rsid w:val="007F4D75"/>
    <w:rsid w:val="007F650E"/>
    <w:rsid w:val="007F67C4"/>
    <w:rsid w:val="007F750A"/>
    <w:rsid w:val="007F7575"/>
    <w:rsid w:val="007F7AA3"/>
    <w:rsid w:val="007F7F51"/>
    <w:rsid w:val="00800B14"/>
    <w:rsid w:val="0080116B"/>
    <w:rsid w:val="008012B7"/>
    <w:rsid w:val="008032AA"/>
    <w:rsid w:val="00803459"/>
    <w:rsid w:val="00803A81"/>
    <w:rsid w:val="00804979"/>
    <w:rsid w:val="008050B7"/>
    <w:rsid w:val="008051E7"/>
    <w:rsid w:val="00805455"/>
    <w:rsid w:val="008054BD"/>
    <w:rsid w:val="00805C66"/>
    <w:rsid w:val="00805FE3"/>
    <w:rsid w:val="00806D48"/>
    <w:rsid w:val="008070DD"/>
    <w:rsid w:val="0080750D"/>
    <w:rsid w:val="008110B1"/>
    <w:rsid w:val="00814231"/>
    <w:rsid w:val="0081423A"/>
    <w:rsid w:val="00815332"/>
    <w:rsid w:val="008156C3"/>
    <w:rsid w:val="0081679A"/>
    <w:rsid w:val="008167B4"/>
    <w:rsid w:val="008167BE"/>
    <w:rsid w:val="00817666"/>
    <w:rsid w:val="008179F4"/>
    <w:rsid w:val="00821FF5"/>
    <w:rsid w:val="00822604"/>
    <w:rsid w:val="00824088"/>
    <w:rsid w:val="00824BA2"/>
    <w:rsid w:val="00825042"/>
    <w:rsid w:val="00825BDB"/>
    <w:rsid w:val="00826432"/>
    <w:rsid w:val="008308E0"/>
    <w:rsid w:val="0083164D"/>
    <w:rsid w:val="00831D13"/>
    <w:rsid w:val="00831F89"/>
    <w:rsid w:val="00831FD1"/>
    <w:rsid w:val="008328A7"/>
    <w:rsid w:val="0083346D"/>
    <w:rsid w:val="00833517"/>
    <w:rsid w:val="00834369"/>
    <w:rsid w:val="00834FB8"/>
    <w:rsid w:val="00835E74"/>
    <w:rsid w:val="00836014"/>
    <w:rsid w:val="0083653C"/>
    <w:rsid w:val="008375C5"/>
    <w:rsid w:val="00837738"/>
    <w:rsid w:val="00837A61"/>
    <w:rsid w:val="00840277"/>
    <w:rsid w:val="00841DEA"/>
    <w:rsid w:val="00842717"/>
    <w:rsid w:val="00843234"/>
    <w:rsid w:val="008437BC"/>
    <w:rsid w:val="00843826"/>
    <w:rsid w:val="00843CA2"/>
    <w:rsid w:val="008443E4"/>
    <w:rsid w:val="00844C91"/>
    <w:rsid w:val="00844CBE"/>
    <w:rsid w:val="00845359"/>
    <w:rsid w:val="00845CB2"/>
    <w:rsid w:val="00846290"/>
    <w:rsid w:val="00846D77"/>
    <w:rsid w:val="008472FC"/>
    <w:rsid w:val="00850C10"/>
    <w:rsid w:val="00850F5C"/>
    <w:rsid w:val="0085112F"/>
    <w:rsid w:val="00852428"/>
    <w:rsid w:val="008541C3"/>
    <w:rsid w:val="008541FB"/>
    <w:rsid w:val="0085491B"/>
    <w:rsid w:val="00854BC3"/>
    <w:rsid w:val="00854E18"/>
    <w:rsid w:val="00856466"/>
    <w:rsid w:val="00857A87"/>
    <w:rsid w:val="0086089D"/>
    <w:rsid w:val="008608C7"/>
    <w:rsid w:val="00860951"/>
    <w:rsid w:val="00860B98"/>
    <w:rsid w:val="00861D17"/>
    <w:rsid w:val="00862434"/>
    <w:rsid w:val="00862687"/>
    <w:rsid w:val="00862AA1"/>
    <w:rsid w:val="00864FE2"/>
    <w:rsid w:val="008651B3"/>
    <w:rsid w:val="00865CFE"/>
    <w:rsid w:val="00866856"/>
    <w:rsid w:val="00866D47"/>
    <w:rsid w:val="008677FF"/>
    <w:rsid w:val="0086785E"/>
    <w:rsid w:val="00867A2D"/>
    <w:rsid w:val="00870401"/>
    <w:rsid w:val="00870826"/>
    <w:rsid w:val="008712E1"/>
    <w:rsid w:val="00872292"/>
    <w:rsid w:val="00873A4F"/>
    <w:rsid w:val="00873E35"/>
    <w:rsid w:val="0087499A"/>
    <w:rsid w:val="008751E5"/>
    <w:rsid w:val="00875D5D"/>
    <w:rsid w:val="008765CD"/>
    <w:rsid w:val="00877959"/>
    <w:rsid w:val="00877F87"/>
    <w:rsid w:val="008804EA"/>
    <w:rsid w:val="0088267F"/>
    <w:rsid w:val="00883121"/>
    <w:rsid w:val="00883934"/>
    <w:rsid w:val="00883945"/>
    <w:rsid w:val="00883CE6"/>
    <w:rsid w:val="00885C1A"/>
    <w:rsid w:val="0088683B"/>
    <w:rsid w:val="00891A5D"/>
    <w:rsid w:val="0089241C"/>
    <w:rsid w:val="00893452"/>
    <w:rsid w:val="0089439B"/>
    <w:rsid w:val="00894E32"/>
    <w:rsid w:val="008955C3"/>
    <w:rsid w:val="00896DCB"/>
    <w:rsid w:val="00896FC0"/>
    <w:rsid w:val="00897B07"/>
    <w:rsid w:val="00897D83"/>
    <w:rsid w:val="008A064C"/>
    <w:rsid w:val="008A14BF"/>
    <w:rsid w:val="008A153F"/>
    <w:rsid w:val="008A1690"/>
    <w:rsid w:val="008A17F5"/>
    <w:rsid w:val="008A1FB6"/>
    <w:rsid w:val="008A2190"/>
    <w:rsid w:val="008A300E"/>
    <w:rsid w:val="008A3E87"/>
    <w:rsid w:val="008A3F09"/>
    <w:rsid w:val="008A40AD"/>
    <w:rsid w:val="008A4A98"/>
    <w:rsid w:val="008A5237"/>
    <w:rsid w:val="008A5C3C"/>
    <w:rsid w:val="008A7F06"/>
    <w:rsid w:val="008B07D7"/>
    <w:rsid w:val="008B0827"/>
    <w:rsid w:val="008B113B"/>
    <w:rsid w:val="008B13D1"/>
    <w:rsid w:val="008B168B"/>
    <w:rsid w:val="008B1C6B"/>
    <w:rsid w:val="008B233C"/>
    <w:rsid w:val="008B2E74"/>
    <w:rsid w:val="008B43DE"/>
    <w:rsid w:val="008B4557"/>
    <w:rsid w:val="008B50AF"/>
    <w:rsid w:val="008B69BD"/>
    <w:rsid w:val="008B6F50"/>
    <w:rsid w:val="008C1372"/>
    <w:rsid w:val="008C1B9E"/>
    <w:rsid w:val="008C32C7"/>
    <w:rsid w:val="008C3751"/>
    <w:rsid w:val="008C3A43"/>
    <w:rsid w:val="008C42E7"/>
    <w:rsid w:val="008C4A86"/>
    <w:rsid w:val="008C4AFF"/>
    <w:rsid w:val="008C5CA8"/>
    <w:rsid w:val="008C5DED"/>
    <w:rsid w:val="008C64D7"/>
    <w:rsid w:val="008C6647"/>
    <w:rsid w:val="008C6902"/>
    <w:rsid w:val="008D0D03"/>
    <w:rsid w:val="008D0D20"/>
    <w:rsid w:val="008D2469"/>
    <w:rsid w:val="008D2663"/>
    <w:rsid w:val="008D352E"/>
    <w:rsid w:val="008D43DE"/>
    <w:rsid w:val="008D44C3"/>
    <w:rsid w:val="008D5A19"/>
    <w:rsid w:val="008D5B27"/>
    <w:rsid w:val="008D714E"/>
    <w:rsid w:val="008D7902"/>
    <w:rsid w:val="008E00CE"/>
    <w:rsid w:val="008E1205"/>
    <w:rsid w:val="008E3C2E"/>
    <w:rsid w:val="008E50A2"/>
    <w:rsid w:val="008F1A34"/>
    <w:rsid w:val="008F20CF"/>
    <w:rsid w:val="008F4F48"/>
    <w:rsid w:val="008F5AB4"/>
    <w:rsid w:val="008F5B3C"/>
    <w:rsid w:val="008F73B7"/>
    <w:rsid w:val="00901117"/>
    <w:rsid w:val="009019BF"/>
    <w:rsid w:val="009027A7"/>
    <w:rsid w:val="00902FEF"/>
    <w:rsid w:val="00904027"/>
    <w:rsid w:val="00904089"/>
    <w:rsid w:val="00904399"/>
    <w:rsid w:val="00905417"/>
    <w:rsid w:val="00905DDB"/>
    <w:rsid w:val="00906184"/>
    <w:rsid w:val="0090657D"/>
    <w:rsid w:val="00910057"/>
    <w:rsid w:val="009106F6"/>
    <w:rsid w:val="009110DF"/>
    <w:rsid w:val="00911C2D"/>
    <w:rsid w:val="00911D04"/>
    <w:rsid w:val="00912528"/>
    <w:rsid w:val="009126BD"/>
    <w:rsid w:val="00913A73"/>
    <w:rsid w:val="009145F6"/>
    <w:rsid w:val="009151A4"/>
    <w:rsid w:val="0091556D"/>
    <w:rsid w:val="00915E5A"/>
    <w:rsid w:val="0091695D"/>
    <w:rsid w:val="00916E42"/>
    <w:rsid w:val="00917265"/>
    <w:rsid w:val="00917894"/>
    <w:rsid w:val="00917AC7"/>
    <w:rsid w:val="009202E6"/>
    <w:rsid w:val="00920315"/>
    <w:rsid w:val="00920C73"/>
    <w:rsid w:val="0092326A"/>
    <w:rsid w:val="009233A5"/>
    <w:rsid w:val="00924C38"/>
    <w:rsid w:val="00925F94"/>
    <w:rsid w:val="00927498"/>
    <w:rsid w:val="009311C9"/>
    <w:rsid w:val="00931779"/>
    <w:rsid w:val="00933E02"/>
    <w:rsid w:val="0093510E"/>
    <w:rsid w:val="009357F4"/>
    <w:rsid w:val="00936E82"/>
    <w:rsid w:val="00941E39"/>
    <w:rsid w:val="009430F7"/>
    <w:rsid w:val="00943110"/>
    <w:rsid w:val="00943A41"/>
    <w:rsid w:val="00943F3D"/>
    <w:rsid w:val="0094401E"/>
    <w:rsid w:val="0094469D"/>
    <w:rsid w:val="00944B6D"/>
    <w:rsid w:val="00944DBD"/>
    <w:rsid w:val="009453CB"/>
    <w:rsid w:val="00945FE6"/>
    <w:rsid w:val="009460BC"/>
    <w:rsid w:val="00947441"/>
    <w:rsid w:val="00947D80"/>
    <w:rsid w:val="00950469"/>
    <w:rsid w:val="0095125F"/>
    <w:rsid w:val="00952D90"/>
    <w:rsid w:val="00953012"/>
    <w:rsid w:val="00953DDB"/>
    <w:rsid w:val="00953EA4"/>
    <w:rsid w:val="00953EFA"/>
    <w:rsid w:val="00954745"/>
    <w:rsid w:val="00954D61"/>
    <w:rsid w:val="00954F82"/>
    <w:rsid w:val="009564A2"/>
    <w:rsid w:val="00956A00"/>
    <w:rsid w:val="009571BD"/>
    <w:rsid w:val="009578BD"/>
    <w:rsid w:val="00957FCF"/>
    <w:rsid w:val="00961573"/>
    <w:rsid w:val="00961EE5"/>
    <w:rsid w:val="0096200B"/>
    <w:rsid w:val="00962A13"/>
    <w:rsid w:val="00962B96"/>
    <w:rsid w:val="0096320E"/>
    <w:rsid w:val="00963BBC"/>
    <w:rsid w:val="00963E59"/>
    <w:rsid w:val="00964C3C"/>
    <w:rsid w:val="009650D2"/>
    <w:rsid w:val="00966077"/>
    <w:rsid w:val="0096621E"/>
    <w:rsid w:val="009669C9"/>
    <w:rsid w:val="00967017"/>
    <w:rsid w:val="009677D6"/>
    <w:rsid w:val="00967EC7"/>
    <w:rsid w:val="00970D85"/>
    <w:rsid w:val="009722D2"/>
    <w:rsid w:val="0097235F"/>
    <w:rsid w:val="00972655"/>
    <w:rsid w:val="009726AE"/>
    <w:rsid w:val="009726DD"/>
    <w:rsid w:val="009733D8"/>
    <w:rsid w:val="009741B8"/>
    <w:rsid w:val="00977B9F"/>
    <w:rsid w:val="00981381"/>
    <w:rsid w:val="00981843"/>
    <w:rsid w:val="00981FB2"/>
    <w:rsid w:val="00981FC6"/>
    <w:rsid w:val="0098201E"/>
    <w:rsid w:val="0098226F"/>
    <w:rsid w:val="00982E17"/>
    <w:rsid w:val="009840C9"/>
    <w:rsid w:val="009842AB"/>
    <w:rsid w:val="00985C0C"/>
    <w:rsid w:val="0098787E"/>
    <w:rsid w:val="00991732"/>
    <w:rsid w:val="009919A6"/>
    <w:rsid w:val="00991E9D"/>
    <w:rsid w:val="00992471"/>
    <w:rsid w:val="00992F3F"/>
    <w:rsid w:val="0099432E"/>
    <w:rsid w:val="0099495A"/>
    <w:rsid w:val="00994CED"/>
    <w:rsid w:val="00996B88"/>
    <w:rsid w:val="0099795D"/>
    <w:rsid w:val="009A0618"/>
    <w:rsid w:val="009A09A6"/>
    <w:rsid w:val="009A107E"/>
    <w:rsid w:val="009A16CD"/>
    <w:rsid w:val="009A1E86"/>
    <w:rsid w:val="009A27F3"/>
    <w:rsid w:val="009A30CE"/>
    <w:rsid w:val="009A3993"/>
    <w:rsid w:val="009A4245"/>
    <w:rsid w:val="009A470E"/>
    <w:rsid w:val="009A4C75"/>
    <w:rsid w:val="009A554D"/>
    <w:rsid w:val="009A61C0"/>
    <w:rsid w:val="009A66C5"/>
    <w:rsid w:val="009A7AE8"/>
    <w:rsid w:val="009B147C"/>
    <w:rsid w:val="009B1863"/>
    <w:rsid w:val="009B2BA2"/>
    <w:rsid w:val="009B586A"/>
    <w:rsid w:val="009B5A6D"/>
    <w:rsid w:val="009B5C02"/>
    <w:rsid w:val="009B7787"/>
    <w:rsid w:val="009B7AC0"/>
    <w:rsid w:val="009C1648"/>
    <w:rsid w:val="009C24DC"/>
    <w:rsid w:val="009C27C2"/>
    <w:rsid w:val="009C3048"/>
    <w:rsid w:val="009C333C"/>
    <w:rsid w:val="009C480C"/>
    <w:rsid w:val="009C587D"/>
    <w:rsid w:val="009C6253"/>
    <w:rsid w:val="009C6585"/>
    <w:rsid w:val="009C6BA3"/>
    <w:rsid w:val="009C7AD6"/>
    <w:rsid w:val="009C7BD6"/>
    <w:rsid w:val="009D0373"/>
    <w:rsid w:val="009D07EE"/>
    <w:rsid w:val="009D0B28"/>
    <w:rsid w:val="009D1801"/>
    <w:rsid w:val="009D1A2C"/>
    <w:rsid w:val="009D1C38"/>
    <w:rsid w:val="009D43E8"/>
    <w:rsid w:val="009D6DFA"/>
    <w:rsid w:val="009D6FB4"/>
    <w:rsid w:val="009D727B"/>
    <w:rsid w:val="009D7C46"/>
    <w:rsid w:val="009D7DD9"/>
    <w:rsid w:val="009E0211"/>
    <w:rsid w:val="009E08B8"/>
    <w:rsid w:val="009E200D"/>
    <w:rsid w:val="009E28AC"/>
    <w:rsid w:val="009E29E5"/>
    <w:rsid w:val="009E3025"/>
    <w:rsid w:val="009E32E4"/>
    <w:rsid w:val="009E3787"/>
    <w:rsid w:val="009F051F"/>
    <w:rsid w:val="009F0D21"/>
    <w:rsid w:val="009F1C8D"/>
    <w:rsid w:val="009F2378"/>
    <w:rsid w:val="009F2B19"/>
    <w:rsid w:val="009F2FF2"/>
    <w:rsid w:val="009F37AE"/>
    <w:rsid w:val="009F3821"/>
    <w:rsid w:val="009F4990"/>
    <w:rsid w:val="009F68C3"/>
    <w:rsid w:val="009F69C5"/>
    <w:rsid w:val="00A011AE"/>
    <w:rsid w:val="00A01696"/>
    <w:rsid w:val="00A017E0"/>
    <w:rsid w:val="00A02173"/>
    <w:rsid w:val="00A02A33"/>
    <w:rsid w:val="00A052C8"/>
    <w:rsid w:val="00A058F2"/>
    <w:rsid w:val="00A05C44"/>
    <w:rsid w:val="00A05C58"/>
    <w:rsid w:val="00A05C6A"/>
    <w:rsid w:val="00A064E5"/>
    <w:rsid w:val="00A06F20"/>
    <w:rsid w:val="00A107AB"/>
    <w:rsid w:val="00A11483"/>
    <w:rsid w:val="00A117F6"/>
    <w:rsid w:val="00A12A1D"/>
    <w:rsid w:val="00A12BD6"/>
    <w:rsid w:val="00A1347F"/>
    <w:rsid w:val="00A1593D"/>
    <w:rsid w:val="00A17B91"/>
    <w:rsid w:val="00A200E9"/>
    <w:rsid w:val="00A201AB"/>
    <w:rsid w:val="00A20801"/>
    <w:rsid w:val="00A22249"/>
    <w:rsid w:val="00A22A79"/>
    <w:rsid w:val="00A2338F"/>
    <w:rsid w:val="00A2353D"/>
    <w:rsid w:val="00A24C12"/>
    <w:rsid w:val="00A24E6F"/>
    <w:rsid w:val="00A279D2"/>
    <w:rsid w:val="00A27BAC"/>
    <w:rsid w:val="00A30982"/>
    <w:rsid w:val="00A312D5"/>
    <w:rsid w:val="00A31EF5"/>
    <w:rsid w:val="00A32D51"/>
    <w:rsid w:val="00A33F46"/>
    <w:rsid w:val="00A348DB"/>
    <w:rsid w:val="00A35B9B"/>
    <w:rsid w:val="00A35EE9"/>
    <w:rsid w:val="00A36B4B"/>
    <w:rsid w:val="00A36C13"/>
    <w:rsid w:val="00A3726D"/>
    <w:rsid w:val="00A37D6F"/>
    <w:rsid w:val="00A37E01"/>
    <w:rsid w:val="00A4028A"/>
    <w:rsid w:val="00A428CB"/>
    <w:rsid w:val="00A431F4"/>
    <w:rsid w:val="00A43396"/>
    <w:rsid w:val="00A4339C"/>
    <w:rsid w:val="00A436B6"/>
    <w:rsid w:val="00A44089"/>
    <w:rsid w:val="00A441D5"/>
    <w:rsid w:val="00A44884"/>
    <w:rsid w:val="00A450B5"/>
    <w:rsid w:val="00A45CF8"/>
    <w:rsid w:val="00A469F6"/>
    <w:rsid w:val="00A474C7"/>
    <w:rsid w:val="00A474E8"/>
    <w:rsid w:val="00A477FF"/>
    <w:rsid w:val="00A50D05"/>
    <w:rsid w:val="00A51E0B"/>
    <w:rsid w:val="00A52DC3"/>
    <w:rsid w:val="00A5386A"/>
    <w:rsid w:val="00A5431E"/>
    <w:rsid w:val="00A54A8F"/>
    <w:rsid w:val="00A54F64"/>
    <w:rsid w:val="00A55FD0"/>
    <w:rsid w:val="00A56231"/>
    <w:rsid w:val="00A57089"/>
    <w:rsid w:val="00A57791"/>
    <w:rsid w:val="00A61202"/>
    <w:rsid w:val="00A62702"/>
    <w:rsid w:val="00A62944"/>
    <w:rsid w:val="00A63220"/>
    <w:rsid w:val="00A63F20"/>
    <w:rsid w:val="00A64616"/>
    <w:rsid w:val="00A65B93"/>
    <w:rsid w:val="00A67A84"/>
    <w:rsid w:val="00A67E58"/>
    <w:rsid w:val="00A70552"/>
    <w:rsid w:val="00A71011"/>
    <w:rsid w:val="00A71236"/>
    <w:rsid w:val="00A71292"/>
    <w:rsid w:val="00A71F08"/>
    <w:rsid w:val="00A73478"/>
    <w:rsid w:val="00A75518"/>
    <w:rsid w:val="00A75A36"/>
    <w:rsid w:val="00A75C0F"/>
    <w:rsid w:val="00A75EEA"/>
    <w:rsid w:val="00A76B44"/>
    <w:rsid w:val="00A805C3"/>
    <w:rsid w:val="00A805E1"/>
    <w:rsid w:val="00A806E2"/>
    <w:rsid w:val="00A80940"/>
    <w:rsid w:val="00A80B76"/>
    <w:rsid w:val="00A81546"/>
    <w:rsid w:val="00A8159A"/>
    <w:rsid w:val="00A82CCB"/>
    <w:rsid w:val="00A82F5B"/>
    <w:rsid w:val="00A83236"/>
    <w:rsid w:val="00A847F2"/>
    <w:rsid w:val="00A859ED"/>
    <w:rsid w:val="00A85A8A"/>
    <w:rsid w:val="00A85C29"/>
    <w:rsid w:val="00A8639F"/>
    <w:rsid w:val="00A872DC"/>
    <w:rsid w:val="00A8776C"/>
    <w:rsid w:val="00A91435"/>
    <w:rsid w:val="00A91D41"/>
    <w:rsid w:val="00A921A2"/>
    <w:rsid w:val="00A94060"/>
    <w:rsid w:val="00A9431D"/>
    <w:rsid w:val="00A94E32"/>
    <w:rsid w:val="00A95646"/>
    <w:rsid w:val="00A95872"/>
    <w:rsid w:val="00A958CF"/>
    <w:rsid w:val="00A9777E"/>
    <w:rsid w:val="00A97A68"/>
    <w:rsid w:val="00AA01A4"/>
    <w:rsid w:val="00AA0B00"/>
    <w:rsid w:val="00AA0DC2"/>
    <w:rsid w:val="00AA161A"/>
    <w:rsid w:val="00AA325E"/>
    <w:rsid w:val="00AA6480"/>
    <w:rsid w:val="00AA7A0D"/>
    <w:rsid w:val="00AA7CF9"/>
    <w:rsid w:val="00AB017F"/>
    <w:rsid w:val="00AB12ED"/>
    <w:rsid w:val="00AB3B25"/>
    <w:rsid w:val="00AB3E0C"/>
    <w:rsid w:val="00AB43CC"/>
    <w:rsid w:val="00AB556F"/>
    <w:rsid w:val="00AB5D04"/>
    <w:rsid w:val="00AB7875"/>
    <w:rsid w:val="00AC1356"/>
    <w:rsid w:val="00AC38F2"/>
    <w:rsid w:val="00AC4023"/>
    <w:rsid w:val="00AC4DB8"/>
    <w:rsid w:val="00AC52EE"/>
    <w:rsid w:val="00AC5B51"/>
    <w:rsid w:val="00AC6E6B"/>
    <w:rsid w:val="00AC782C"/>
    <w:rsid w:val="00AD1557"/>
    <w:rsid w:val="00AD15AE"/>
    <w:rsid w:val="00AD2808"/>
    <w:rsid w:val="00AD338C"/>
    <w:rsid w:val="00AD42D8"/>
    <w:rsid w:val="00AD5135"/>
    <w:rsid w:val="00AD51D5"/>
    <w:rsid w:val="00AD54B1"/>
    <w:rsid w:val="00AD5A37"/>
    <w:rsid w:val="00AD5E2F"/>
    <w:rsid w:val="00AD64A6"/>
    <w:rsid w:val="00AD6DD5"/>
    <w:rsid w:val="00AD6FCD"/>
    <w:rsid w:val="00AD738C"/>
    <w:rsid w:val="00AE01A9"/>
    <w:rsid w:val="00AE3942"/>
    <w:rsid w:val="00AE3D55"/>
    <w:rsid w:val="00AE41A4"/>
    <w:rsid w:val="00AE4D08"/>
    <w:rsid w:val="00AE5B4A"/>
    <w:rsid w:val="00AE5F67"/>
    <w:rsid w:val="00AE609E"/>
    <w:rsid w:val="00AE6304"/>
    <w:rsid w:val="00AE64AF"/>
    <w:rsid w:val="00AE662E"/>
    <w:rsid w:val="00AE6B3C"/>
    <w:rsid w:val="00AE75A2"/>
    <w:rsid w:val="00AF0683"/>
    <w:rsid w:val="00AF21C9"/>
    <w:rsid w:val="00AF3BC9"/>
    <w:rsid w:val="00AF406C"/>
    <w:rsid w:val="00AF41F9"/>
    <w:rsid w:val="00AF4936"/>
    <w:rsid w:val="00AF5BF6"/>
    <w:rsid w:val="00AF6393"/>
    <w:rsid w:val="00AF63BF"/>
    <w:rsid w:val="00AF72BB"/>
    <w:rsid w:val="00AF7A59"/>
    <w:rsid w:val="00B00752"/>
    <w:rsid w:val="00B011EA"/>
    <w:rsid w:val="00B0124E"/>
    <w:rsid w:val="00B019A5"/>
    <w:rsid w:val="00B01F36"/>
    <w:rsid w:val="00B02533"/>
    <w:rsid w:val="00B025D7"/>
    <w:rsid w:val="00B035BB"/>
    <w:rsid w:val="00B0498F"/>
    <w:rsid w:val="00B05198"/>
    <w:rsid w:val="00B05526"/>
    <w:rsid w:val="00B057D7"/>
    <w:rsid w:val="00B0640E"/>
    <w:rsid w:val="00B0760D"/>
    <w:rsid w:val="00B07AF8"/>
    <w:rsid w:val="00B10B65"/>
    <w:rsid w:val="00B120C5"/>
    <w:rsid w:val="00B1294B"/>
    <w:rsid w:val="00B145CA"/>
    <w:rsid w:val="00B149A2"/>
    <w:rsid w:val="00B167EC"/>
    <w:rsid w:val="00B16A1A"/>
    <w:rsid w:val="00B2036A"/>
    <w:rsid w:val="00B20F53"/>
    <w:rsid w:val="00B21220"/>
    <w:rsid w:val="00B222A9"/>
    <w:rsid w:val="00B22ADA"/>
    <w:rsid w:val="00B22DAE"/>
    <w:rsid w:val="00B2435A"/>
    <w:rsid w:val="00B24E2A"/>
    <w:rsid w:val="00B260B7"/>
    <w:rsid w:val="00B265CE"/>
    <w:rsid w:val="00B30B53"/>
    <w:rsid w:val="00B31251"/>
    <w:rsid w:val="00B322C4"/>
    <w:rsid w:val="00B32655"/>
    <w:rsid w:val="00B327DA"/>
    <w:rsid w:val="00B342E7"/>
    <w:rsid w:val="00B34876"/>
    <w:rsid w:val="00B355CB"/>
    <w:rsid w:val="00B360E4"/>
    <w:rsid w:val="00B37090"/>
    <w:rsid w:val="00B40570"/>
    <w:rsid w:val="00B40843"/>
    <w:rsid w:val="00B412D7"/>
    <w:rsid w:val="00B4144A"/>
    <w:rsid w:val="00B4175C"/>
    <w:rsid w:val="00B421CD"/>
    <w:rsid w:val="00B439F0"/>
    <w:rsid w:val="00B4425B"/>
    <w:rsid w:val="00B44B7F"/>
    <w:rsid w:val="00B4669C"/>
    <w:rsid w:val="00B46AC5"/>
    <w:rsid w:val="00B46D95"/>
    <w:rsid w:val="00B509E2"/>
    <w:rsid w:val="00B50CB4"/>
    <w:rsid w:val="00B50F42"/>
    <w:rsid w:val="00B51902"/>
    <w:rsid w:val="00B51D98"/>
    <w:rsid w:val="00B52D8D"/>
    <w:rsid w:val="00B53EE0"/>
    <w:rsid w:val="00B541DF"/>
    <w:rsid w:val="00B54982"/>
    <w:rsid w:val="00B561A7"/>
    <w:rsid w:val="00B562CB"/>
    <w:rsid w:val="00B56714"/>
    <w:rsid w:val="00B57471"/>
    <w:rsid w:val="00B57584"/>
    <w:rsid w:val="00B602B0"/>
    <w:rsid w:val="00B6046C"/>
    <w:rsid w:val="00B61152"/>
    <w:rsid w:val="00B638C7"/>
    <w:rsid w:val="00B63CFF"/>
    <w:rsid w:val="00B63FD9"/>
    <w:rsid w:val="00B64199"/>
    <w:rsid w:val="00B64C37"/>
    <w:rsid w:val="00B65080"/>
    <w:rsid w:val="00B657C9"/>
    <w:rsid w:val="00B65CFE"/>
    <w:rsid w:val="00B66262"/>
    <w:rsid w:val="00B66804"/>
    <w:rsid w:val="00B669F2"/>
    <w:rsid w:val="00B67C10"/>
    <w:rsid w:val="00B7012C"/>
    <w:rsid w:val="00B70755"/>
    <w:rsid w:val="00B716CD"/>
    <w:rsid w:val="00B723CA"/>
    <w:rsid w:val="00B73638"/>
    <w:rsid w:val="00B74289"/>
    <w:rsid w:val="00B74D12"/>
    <w:rsid w:val="00B759CD"/>
    <w:rsid w:val="00B76DDB"/>
    <w:rsid w:val="00B773AE"/>
    <w:rsid w:val="00B77928"/>
    <w:rsid w:val="00B80059"/>
    <w:rsid w:val="00B8060D"/>
    <w:rsid w:val="00B81E96"/>
    <w:rsid w:val="00B82A66"/>
    <w:rsid w:val="00B82ACC"/>
    <w:rsid w:val="00B8308D"/>
    <w:rsid w:val="00B83442"/>
    <w:rsid w:val="00B8427E"/>
    <w:rsid w:val="00B86C71"/>
    <w:rsid w:val="00B87299"/>
    <w:rsid w:val="00B90687"/>
    <w:rsid w:val="00B90DD2"/>
    <w:rsid w:val="00B90E9E"/>
    <w:rsid w:val="00B9173C"/>
    <w:rsid w:val="00B92513"/>
    <w:rsid w:val="00B929A0"/>
    <w:rsid w:val="00B944A3"/>
    <w:rsid w:val="00B94F79"/>
    <w:rsid w:val="00B9509F"/>
    <w:rsid w:val="00B95742"/>
    <w:rsid w:val="00B96A76"/>
    <w:rsid w:val="00B96FBA"/>
    <w:rsid w:val="00B979E5"/>
    <w:rsid w:val="00BA0C21"/>
    <w:rsid w:val="00BA1968"/>
    <w:rsid w:val="00BA1D22"/>
    <w:rsid w:val="00BA2D91"/>
    <w:rsid w:val="00BA410F"/>
    <w:rsid w:val="00BA4445"/>
    <w:rsid w:val="00BA454B"/>
    <w:rsid w:val="00BA5B21"/>
    <w:rsid w:val="00BA64B1"/>
    <w:rsid w:val="00BA78B2"/>
    <w:rsid w:val="00BB0942"/>
    <w:rsid w:val="00BB1817"/>
    <w:rsid w:val="00BB1CE4"/>
    <w:rsid w:val="00BB225E"/>
    <w:rsid w:val="00BB22B3"/>
    <w:rsid w:val="00BB37CF"/>
    <w:rsid w:val="00BB4FBD"/>
    <w:rsid w:val="00BB52B6"/>
    <w:rsid w:val="00BB550C"/>
    <w:rsid w:val="00BB66DB"/>
    <w:rsid w:val="00BC0EEC"/>
    <w:rsid w:val="00BC11B4"/>
    <w:rsid w:val="00BC5D0A"/>
    <w:rsid w:val="00BC5D9D"/>
    <w:rsid w:val="00BC6313"/>
    <w:rsid w:val="00BC71ED"/>
    <w:rsid w:val="00BD02FE"/>
    <w:rsid w:val="00BD03AD"/>
    <w:rsid w:val="00BD08CC"/>
    <w:rsid w:val="00BD2009"/>
    <w:rsid w:val="00BD42E9"/>
    <w:rsid w:val="00BD6AE2"/>
    <w:rsid w:val="00BD6CFE"/>
    <w:rsid w:val="00BD6F9B"/>
    <w:rsid w:val="00BD73AD"/>
    <w:rsid w:val="00BE00E8"/>
    <w:rsid w:val="00BE03FD"/>
    <w:rsid w:val="00BE04BD"/>
    <w:rsid w:val="00BE0E4E"/>
    <w:rsid w:val="00BE4982"/>
    <w:rsid w:val="00BE4E1B"/>
    <w:rsid w:val="00BE5188"/>
    <w:rsid w:val="00BE5E66"/>
    <w:rsid w:val="00BE5F0E"/>
    <w:rsid w:val="00BE627C"/>
    <w:rsid w:val="00BE652D"/>
    <w:rsid w:val="00BE6ECF"/>
    <w:rsid w:val="00BE782A"/>
    <w:rsid w:val="00BF00A6"/>
    <w:rsid w:val="00BF013A"/>
    <w:rsid w:val="00BF293E"/>
    <w:rsid w:val="00BF3019"/>
    <w:rsid w:val="00BF4722"/>
    <w:rsid w:val="00BF51D3"/>
    <w:rsid w:val="00BF6B0D"/>
    <w:rsid w:val="00BF72E8"/>
    <w:rsid w:val="00C00107"/>
    <w:rsid w:val="00C024FA"/>
    <w:rsid w:val="00C02D06"/>
    <w:rsid w:val="00C02E89"/>
    <w:rsid w:val="00C03CD6"/>
    <w:rsid w:val="00C04321"/>
    <w:rsid w:val="00C049F5"/>
    <w:rsid w:val="00C071C1"/>
    <w:rsid w:val="00C07BAD"/>
    <w:rsid w:val="00C10986"/>
    <w:rsid w:val="00C10B51"/>
    <w:rsid w:val="00C10E86"/>
    <w:rsid w:val="00C11EDA"/>
    <w:rsid w:val="00C12F55"/>
    <w:rsid w:val="00C135AD"/>
    <w:rsid w:val="00C13EE0"/>
    <w:rsid w:val="00C154FD"/>
    <w:rsid w:val="00C17741"/>
    <w:rsid w:val="00C17D9E"/>
    <w:rsid w:val="00C20143"/>
    <w:rsid w:val="00C20272"/>
    <w:rsid w:val="00C20D77"/>
    <w:rsid w:val="00C21E10"/>
    <w:rsid w:val="00C221C6"/>
    <w:rsid w:val="00C22824"/>
    <w:rsid w:val="00C22848"/>
    <w:rsid w:val="00C22C86"/>
    <w:rsid w:val="00C22DAB"/>
    <w:rsid w:val="00C23537"/>
    <w:rsid w:val="00C23D4B"/>
    <w:rsid w:val="00C240C4"/>
    <w:rsid w:val="00C26D22"/>
    <w:rsid w:val="00C27AFD"/>
    <w:rsid w:val="00C27CA5"/>
    <w:rsid w:val="00C27D8C"/>
    <w:rsid w:val="00C30D94"/>
    <w:rsid w:val="00C3154E"/>
    <w:rsid w:val="00C31D7F"/>
    <w:rsid w:val="00C32290"/>
    <w:rsid w:val="00C32DE4"/>
    <w:rsid w:val="00C33039"/>
    <w:rsid w:val="00C3308C"/>
    <w:rsid w:val="00C33F09"/>
    <w:rsid w:val="00C35D1E"/>
    <w:rsid w:val="00C37CAA"/>
    <w:rsid w:val="00C406BF"/>
    <w:rsid w:val="00C42AF7"/>
    <w:rsid w:val="00C4329A"/>
    <w:rsid w:val="00C43F2A"/>
    <w:rsid w:val="00C44AF4"/>
    <w:rsid w:val="00C457DA"/>
    <w:rsid w:val="00C45E5A"/>
    <w:rsid w:val="00C471B7"/>
    <w:rsid w:val="00C476AA"/>
    <w:rsid w:val="00C47BD7"/>
    <w:rsid w:val="00C47EBA"/>
    <w:rsid w:val="00C47F40"/>
    <w:rsid w:val="00C50657"/>
    <w:rsid w:val="00C50A1D"/>
    <w:rsid w:val="00C50ABD"/>
    <w:rsid w:val="00C51703"/>
    <w:rsid w:val="00C51B60"/>
    <w:rsid w:val="00C53070"/>
    <w:rsid w:val="00C539CB"/>
    <w:rsid w:val="00C5446F"/>
    <w:rsid w:val="00C54C4F"/>
    <w:rsid w:val="00C555CB"/>
    <w:rsid w:val="00C60C32"/>
    <w:rsid w:val="00C61555"/>
    <w:rsid w:val="00C6160A"/>
    <w:rsid w:val="00C61671"/>
    <w:rsid w:val="00C62ADA"/>
    <w:rsid w:val="00C63100"/>
    <w:rsid w:val="00C633A6"/>
    <w:rsid w:val="00C64110"/>
    <w:rsid w:val="00C64374"/>
    <w:rsid w:val="00C65181"/>
    <w:rsid w:val="00C652F2"/>
    <w:rsid w:val="00C65523"/>
    <w:rsid w:val="00C6607E"/>
    <w:rsid w:val="00C66989"/>
    <w:rsid w:val="00C66D4D"/>
    <w:rsid w:val="00C67C9B"/>
    <w:rsid w:val="00C70EC1"/>
    <w:rsid w:val="00C710C5"/>
    <w:rsid w:val="00C711FE"/>
    <w:rsid w:val="00C71495"/>
    <w:rsid w:val="00C72548"/>
    <w:rsid w:val="00C72BF0"/>
    <w:rsid w:val="00C73235"/>
    <w:rsid w:val="00C73749"/>
    <w:rsid w:val="00C73A32"/>
    <w:rsid w:val="00C73CEF"/>
    <w:rsid w:val="00C7570C"/>
    <w:rsid w:val="00C75B8E"/>
    <w:rsid w:val="00C7770F"/>
    <w:rsid w:val="00C77840"/>
    <w:rsid w:val="00C77871"/>
    <w:rsid w:val="00C804EA"/>
    <w:rsid w:val="00C80817"/>
    <w:rsid w:val="00C80896"/>
    <w:rsid w:val="00C80B27"/>
    <w:rsid w:val="00C825FC"/>
    <w:rsid w:val="00C83685"/>
    <w:rsid w:val="00C839C7"/>
    <w:rsid w:val="00C84274"/>
    <w:rsid w:val="00C85107"/>
    <w:rsid w:val="00C8510B"/>
    <w:rsid w:val="00C8539F"/>
    <w:rsid w:val="00C866F7"/>
    <w:rsid w:val="00C870D1"/>
    <w:rsid w:val="00C900E4"/>
    <w:rsid w:val="00C9065B"/>
    <w:rsid w:val="00C9190D"/>
    <w:rsid w:val="00C91E12"/>
    <w:rsid w:val="00C91FAB"/>
    <w:rsid w:val="00C9224F"/>
    <w:rsid w:val="00C929F2"/>
    <w:rsid w:val="00C93AF0"/>
    <w:rsid w:val="00C93DFF"/>
    <w:rsid w:val="00C945B3"/>
    <w:rsid w:val="00C94B0C"/>
    <w:rsid w:val="00C962C0"/>
    <w:rsid w:val="00C96806"/>
    <w:rsid w:val="00CA0BBD"/>
    <w:rsid w:val="00CA168B"/>
    <w:rsid w:val="00CA2095"/>
    <w:rsid w:val="00CA217B"/>
    <w:rsid w:val="00CA2721"/>
    <w:rsid w:val="00CA2A07"/>
    <w:rsid w:val="00CA351B"/>
    <w:rsid w:val="00CA3D26"/>
    <w:rsid w:val="00CA3E9B"/>
    <w:rsid w:val="00CA3F0E"/>
    <w:rsid w:val="00CA49FF"/>
    <w:rsid w:val="00CA4AEC"/>
    <w:rsid w:val="00CA4DC8"/>
    <w:rsid w:val="00CA4F24"/>
    <w:rsid w:val="00CA65BE"/>
    <w:rsid w:val="00CA667B"/>
    <w:rsid w:val="00CA6FEF"/>
    <w:rsid w:val="00CB1A04"/>
    <w:rsid w:val="00CB2545"/>
    <w:rsid w:val="00CB26D6"/>
    <w:rsid w:val="00CB3022"/>
    <w:rsid w:val="00CB3274"/>
    <w:rsid w:val="00CB41B9"/>
    <w:rsid w:val="00CB47EF"/>
    <w:rsid w:val="00CB4F53"/>
    <w:rsid w:val="00CB5CA2"/>
    <w:rsid w:val="00CB74A1"/>
    <w:rsid w:val="00CB74D5"/>
    <w:rsid w:val="00CB7560"/>
    <w:rsid w:val="00CB75F9"/>
    <w:rsid w:val="00CC1337"/>
    <w:rsid w:val="00CC2191"/>
    <w:rsid w:val="00CC2652"/>
    <w:rsid w:val="00CC2929"/>
    <w:rsid w:val="00CC292C"/>
    <w:rsid w:val="00CC2C4A"/>
    <w:rsid w:val="00CC2CDF"/>
    <w:rsid w:val="00CC2F2A"/>
    <w:rsid w:val="00CC496F"/>
    <w:rsid w:val="00CC565B"/>
    <w:rsid w:val="00CC5C8C"/>
    <w:rsid w:val="00CD05CA"/>
    <w:rsid w:val="00CD100E"/>
    <w:rsid w:val="00CD163F"/>
    <w:rsid w:val="00CD1AA3"/>
    <w:rsid w:val="00CD1D67"/>
    <w:rsid w:val="00CD21C7"/>
    <w:rsid w:val="00CD3CC3"/>
    <w:rsid w:val="00CD5568"/>
    <w:rsid w:val="00CD7510"/>
    <w:rsid w:val="00CE049B"/>
    <w:rsid w:val="00CE0599"/>
    <w:rsid w:val="00CE0D14"/>
    <w:rsid w:val="00CE1A32"/>
    <w:rsid w:val="00CE2046"/>
    <w:rsid w:val="00CE4486"/>
    <w:rsid w:val="00CE5380"/>
    <w:rsid w:val="00CE59DF"/>
    <w:rsid w:val="00CE5AF5"/>
    <w:rsid w:val="00CE5BBF"/>
    <w:rsid w:val="00CE6C5F"/>
    <w:rsid w:val="00CE75DB"/>
    <w:rsid w:val="00CE79B2"/>
    <w:rsid w:val="00CF0417"/>
    <w:rsid w:val="00CF136A"/>
    <w:rsid w:val="00CF304F"/>
    <w:rsid w:val="00CF321A"/>
    <w:rsid w:val="00CF3341"/>
    <w:rsid w:val="00CF34EC"/>
    <w:rsid w:val="00CF4AB4"/>
    <w:rsid w:val="00CF4EE2"/>
    <w:rsid w:val="00CF5C70"/>
    <w:rsid w:val="00CF650F"/>
    <w:rsid w:val="00CF70C6"/>
    <w:rsid w:val="00CF7E8C"/>
    <w:rsid w:val="00D0000F"/>
    <w:rsid w:val="00D00017"/>
    <w:rsid w:val="00D00AB2"/>
    <w:rsid w:val="00D03535"/>
    <w:rsid w:val="00D04C5B"/>
    <w:rsid w:val="00D05F5A"/>
    <w:rsid w:val="00D06110"/>
    <w:rsid w:val="00D07A37"/>
    <w:rsid w:val="00D1096E"/>
    <w:rsid w:val="00D11FC2"/>
    <w:rsid w:val="00D127D9"/>
    <w:rsid w:val="00D12A4F"/>
    <w:rsid w:val="00D16115"/>
    <w:rsid w:val="00D16451"/>
    <w:rsid w:val="00D16DEB"/>
    <w:rsid w:val="00D16F05"/>
    <w:rsid w:val="00D17359"/>
    <w:rsid w:val="00D17F23"/>
    <w:rsid w:val="00D2049F"/>
    <w:rsid w:val="00D20735"/>
    <w:rsid w:val="00D20FE1"/>
    <w:rsid w:val="00D211B4"/>
    <w:rsid w:val="00D22AA2"/>
    <w:rsid w:val="00D24476"/>
    <w:rsid w:val="00D24558"/>
    <w:rsid w:val="00D24B3E"/>
    <w:rsid w:val="00D2546B"/>
    <w:rsid w:val="00D268C5"/>
    <w:rsid w:val="00D270B4"/>
    <w:rsid w:val="00D273FE"/>
    <w:rsid w:val="00D276B3"/>
    <w:rsid w:val="00D30CAF"/>
    <w:rsid w:val="00D3100B"/>
    <w:rsid w:val="00D31389"/>
    <w:rsid w:val="00D324A0"/>
    <w:rsid w:val="00D32779"/>
    <w:rsid w:val="00D32F85"/>
    <w:rsid w:val="00D330A5"/>
    <w:rsid w:val="00D333B2"/>
    <w:rsid w:val="00D336E3"/>
    <w:rsid w:val="00D338CA"/>
    <w:rsid w:val="00D33FF9"/>
    <w:rsid w:val="00D34603"/>
    <w:rsid w:val="00D34822"/>
    <w:rsid w:val="00D35077"/>
    <w:rsid w:val="00D35139"/>
    <w:rsid w:val="00D36992"/>
    <w:rsid w:val="00D36CAB"/>
    <w:rsid w:val="00D37A05"/>
    <w:rsid w:val="00D436B3"/>
    <w:rsid w:val="00D447F2"/>
    <w:rsid w:val="00D4517C"/>
    <w:rsid w:val="00D4526B"/>
    <w:rsid w:val="00D45956"/>
    <w:rsid w:val="00D46B17"/>
    <w:rsid w:val="00D5116E"/>
    <w:rsid w:val="00D51209"/>
    <w:rsid w:val="00D5186A"/>
    <w:rsid w:val="00D51967"/>
    <w:rsid w:val="00D5211B"/>
    <w:rsid w:val="00D5219D"/>
    <w:rsid w:val="00D53068"/>
    <w:rsid w:val="00D54362"/>
    <w:rsid w:val="00D548FA"/>
    <w:rsid w:val="00D54AF8"/>
    <w:rsid w:val="00D54F30"/>
    <w:rsid w:val="00D57516"/>
    <w:rsid w:val="00D57E8E"/>
    <w:rsid w:val="00D57EE2"/>
    <w:rsid w:val="00D611E7"/>
    <w:rsid w:val="00D62335"/>
    <w:rsid w:val="00D632CA"/>
    <w:rsid w:val="00D6383F"/>
    <w:rsid w:val="00D6423B"/>
    <w:rsid w:val="00D6462F"/>
    <w:rsid w:val="00D64ADA"/>
    <w:rsid w:val="00D66271"/>
    <w:rsid w:val="00D676C1"/>
    <w:rsid w:val="00D701CA"/>
    <w:rsid w:val="00D71AA8"/>
    <w:rsid w:val="00D71D80"/>
    <w:rsid w:val="00D721C9"/>
    <w:rsid w:val="00D721CC"/>
    <w:rsid w:val="00D73BB5"/>
    <w:rsid w:val="00D740EA"/>
    <w:rsid w:val="00D7486B"/>
    <w:rsid w:val="00D7562A"/>
    <w:rsid w:val="00D75790"/>
    <w:rsid w:val="00D7586F"/>
    <w:rsid w:val="00D75F20"/>
    <w:rsid w:val="00D769DC"/>
    <w:rsid w:val="00D76B3F"/>
    <w:rsid w:val="00D80324"/>
    <w:rsid w:val="00D80EB5"/>
    <w:rsid w:val="00D8142E"/>
    <w:rsid w:val="00D81EDB"/>
    <w:rsid w:val="00D847CE"/>
    <w:rsid w:val="00D84B3D"/>
    <w:rsid w:val="00D858D5"/>
    <w:rsid w:val="00D85C72"/>
    <w:rsid w:val="00D86122"/>
    <w:rsid w:val="00D8620A"/>
    <w:rsid w:val="00D869C3"/>
    <w:rsid w:val="00D86A6E"/>
    <w:rsid w:val="00D900A9"/>
    <w:rsid w:val="00D90689"/>
    <w:rsid w:val="00D91068"/>
    <w:rsid w:val="00D91BF6"/>
    <w:rsid w:val="00D91E32"/>
    <w:rsid w:val="00D92DFE"/>
    <w:rsid w:val="00D92E99"/>
    <w:rsid w:val="00D9483E"/>
    <w:rsid w:val="00D954DA"/>
    <w:rsid w:val="00D9556F"/>
    <w:rsid w:val="00D95CD0"/>
    <w:rsid w:val="00D96DE3"/>
    <w:rsid w:val="00D97954"/>
    <w:rsid w:val="00D97DE4"/>
    <w:rsid w:val="00DA039A"/>
    <w:rsid w:val="00DA06E6"/>
    <w:rsid w:val="00DA0921"/>
    <w:rsid w:val="00DA0A05"/>
    <w:rsid w:val="00DA1133"/>
    <w:rsid w:val="00DA2200"/>
    <w:rsid w:val="00DA35D2"/>
    <w:rsid w:val="00DA5904"/>
    <w:rsid w:val="00DA5A02"/>
    <w:rsid w:val="00DA5E66"/>
    <w:rsid w:val="00DA6048"/>
    <w:rsid w:val="00DA69CF"/>
    <w:rsid w:val="00DA6F61"/>
    <w:rsid w:val="00DB20B3"/>
    <w:rsid w:val="00DB3430"/>
    <w:rsid w:val="00DB543C"/>
    <w:rsid w:val="00DB5A59"/>
    <w:rsid w:val="00DB7133"/>
    <w:rsid w:val="00DB7A59"/>
    <w:rsid w:val="00DC0B55"/>
    <w:rsid w:val="00DC10A6"/>
    <w:rsid w:val="00DC1528"/>
    <w:rsid w:val="00DC1F75"/>
    <w:rsid w:val="00DC211E"/>
    <w:rsid w:val="00DC2336"/>
    <w:rsid w:val="00DC2551"/>
    <w:rsid w:val="00DC3D76"/>
    <w:rsid w:val="00DC3D7A"/>
    <w:rsid w:val="00DC45A3"/>
    <w:rsid w:val="00DC58CB"/>
    <w:rsid w:val="00DD06FB"/>
    <w:rsid w:val="00DD0F28"/>
    <w:rsid w:val="00DD1860"/>
    <w:rsid w:val="00DD2CB2"/>
    <w:rsid w:val="00DD2EC3"/>
    <w:rsid w:val="00DD36C6"/>
    <w:rsid w:val="00DD39E7"/>
    <w:rsid w:val="00DD3FEF"/>
    <w:rsid w:val="00DD44B4"/>
    <w:rsid w:val="00DD56E4"/>
    <w:rsid w:val="00DD583A"/>
    <w:rsid w:val="00DD5A52"/>
    <w:rsid w:val="00DE073E"/>
    <w:rsid w:val="00DE1374"/>
    <w:rsid w:val="00DE1FBA"/>
    <w:rsid w:val="00DE2127"/>
    <w:rsid w:val="00DE59F8"/>
    <w:rsid w:val="00DE62B5"/>
    <w:rsid w:val="00DE7A86"/>
    <w:rsid w:val="00DE7CA2"/>
    <w:rsid w:val="00DF0154"/>
    <w:rsid w:val="00DF061B"/>
    <w:rsid w:val="00DF0631"/>
    <w:rsid w:val="00DF20C7"/>
    <w:rsid w:val="00DF3A2D"/>
    <w:rsid w:val="00DF3E69"/>
    <w:rsid w:val="00DF4F33"/>
    <w:rsid w:val="00DF6D23"/>
    <w:rsid w:val="00DF71FB"/>
    <w:rsid w:val="00DF7D7E"/>
    <w:rsid w:val="00DF7EC2"/>
    <w:rsid w:val="00E00232"/>
    <w:rsid w:val="00E002B7"/>
    <w:rsid w:val="00E004C2"/>
    <w:rsid w:val="00E013CB"/>
    <w:rsid w:val="00E016B7"/>
    <w:rsid w:val="00E03792"/>
    <w:rsid w:val="00E04133"/>
    <w:rsid w:val="00E053FA"/>
    <w:rsid w:val="00E0541D"/>
    <w:rsid w:val="00E06243"/>
    <w:rsid w:val="00E10415"/>
    <w:rsid w:val="00E1119A"/>
    <w:rsid w:val="00E11234"/>
    <w:rsid w:val="00E115F2"/>
    <w:rsid w:val="00E13100"/>
    <w:rsid w:val="00E132AC"/>
    <w:rsid w:val="00E1346C"/>
    <w:rsid w:val="00E1393C"/>
    <w:rsid w:val="00E14061"/>
    <w:rsid w:val="00E15644"/>
    <w:rsid w:val="00E15996"/>
    <w:rsid w:val="00E15DDA"/>
    <w:rsid w:val="00E162F7"/>
    <w:rsid w:val="00E16ED3"/>
    <w:rsid w:val="00E17F74"/>
    <w:rsid w:val="00E204E7"/>
    <w:rsid w:val="00E2088D"/>
    <w:rsid w:val="00E20916"/>
    <w:rsid w:val="00E21563"/>
    <w:rsid w:val="00E239FD"/>
    <w:rsid w:val="00E24DBC"/>
    <w:rsid w:val="00E24F11"/>
    <w:rsid w:val="00E25A48"/>
    <w:rsid w:val="00E266E2"/>
    <w:rsid w:val="00E267BA"/>
    <w:rsid w:val="00E268DB"/>
    <w:rsid w:val="00E30253"/>
    <w:rsid w:val="00E30414"/>
    <w:rsid w:val="00E30517"/>
    <w:rsid w:val="00E30943"/>
    <w:rsid w:val="00E30A2B"/>
    <w:rsid w:val="00E31A58"/>
    <w:rsid w:val="00E324CE"/>
    <w:rsid w:val="00E32A48"/>
    <w:rsid w:val="00E32A9E"/>
    <w:rsid w:val="00E33BBD"/>
    <w:rsid w:val="00E344A5"/>
    <w:rsid w:val="00E3562F"/>
    <w:rsid w:val="00E376B9"/>
    <w:rsid w:val="00E41170"/>
    <w:rsid w:val="00E41FAD"/>
    <w:rsid w:val="00E4265B"/>
    <w:rsid w:val="00E42B64"/>
    <w:rsid w:val="00E42DCD"/>
    <w:rsid w:val="00E4317F"/>
    <w:rsid w:val="00E4567E"/>
    <w:rsid w:val="00E45F99"/>
    <w:rsid w:val="00E463A3"/>
    <w:rsid w:val="00E46441"/>
    <w:rsid w:val="00E46620"/>
    <w:rsid w:val="00E46E81"/>
    <w:rsid w:val="00E472C1"/>
    <w:rsid w:val="00E50291"/>
    <w:rsid w:val="00E50BFB"/>
    <w:rsid w:val="00E51836"/>
    <w:rsid w:val="00E51B6D"/>
    <w:rsid w:val="00E52241"/>
    <w:rsid w:val="00E52ED0"/>
    <w:rsid w:val="00E53AE7"/>
    <w:rsid w:val="00E542A6"/>
    <w:rsid w:val="00E54A84"/>
    <w:rsid w:val="00E54AF9"/>
    <w:rsid w:val="00E54D43"/>
    <w:rsid w:val="00E60182"/>
    <w:rsid w:val="00E60B8D"/>
    <w:rsid w:val="00E61123"/>
    <w:rsid w:val="00E611D4"/>
    <w:rsid w:val="00E612D3"/>
    <w:rsid w:val="00E6212C"/>
    <w:rsid w:val="00E6272F"/>
    <w:rsid w:val="00E63ED1"/>
    <w:rsid w:val="00E63FA2"/>
    <w:rsid w:val="00E656C5"/>
    <w:rsid w:val="00E66991"/>
    <w:rsid w:val="00E704A6"/>
    <w:rsid w:val="00E70B48"/>
    <w:rsid w:val="00E71405"/>
    <w:rsid w:val="00E717F4"/>
    <w:rsid w:val="00E719A9"/>
    <w:rsid w:val="00E71CB1"/>
    <w:rsid w:val="00E71F58"/>
    <w:rsid w:val="00E72644"/>
    <w:rsid w:val="00E7264A"/>
    <w:rsid w:val="00E75707"/>
    <w:rsid w:val="00E76AA0"/>
    <w:rsid w:val="00E770F5"/>
    <w:rsid w:val="00E805DE"/>
    <w:rsid w:val="00E807CD"/>
    <w:rsid w:val="00E80EAC"/>
    <w:rsid w:val="00E81243"/>
    <w:rsid w:val="00E83DC0"/>
    <w:rsid w:val="00E84E00"/>
    <w:rsid w:val="00E901C4"/>
    <w:rsid w:val="00E90C20"/>
    <w:rsid w:val="00E91756"/>
    <w:rsid w:val="00E927AB"/>
    <w:rsid w:val="00E92C84"/>
    <w:rsid w:val="00E92D09"/>
    <w:rsid w:val="00E93954"/>
    <w:rsid w:val="00E93AA0"/>
    <w:rsid w:val="00E94EDC"/>
    <w:rsid w:val="00E957F1"/>
    <w:rsid w:val="00E9599B"/>
    <w:rsid w:val="00E95B31"/>
    <w:rsid w:val="00E95BEA"/>
    <w:rsid w:val="00EA2E6C"/>
    <w:rsid w:val="00EA41FD"/>
    <w:rsid w:val="00EA44F3"/>
    <w:rsid w:val="00EA4E3F"/>
    <w:rsid w:val="00EA4F17"/>
    <w:rsid w:val="00EA592A"/>
    <w:rsid w:val="00EA6CF0"/>
    <w:rsid w:val="00EA7B4A"/>
    <w:rsid w:val="00EA7BF6"/>
    <w:rsid w:val="00EB003C"/>
    <w:rsid w:val="00EB39DB"/>
    <w:rsid w:val="00EB535F"/>
    <w:rsid w:val="00EB7DA5"/>
    <w:rsid w:val="00EC3034"/>
    <w:rsid w:val="00EC30CB"/>
    <w:rsid w:val="00EC3964"/>
    <w:rsid w:val="00EC3F72"/>
    <w:rsid w:val="00EC4E12"/>
    <w:rsid w:val="00EC4F01"/>
    <w:rsid w:val="00EC64BE"/>
    <w:rsid w:val="00EC6879"/>
    <w:rsid w:val="00EC6CB4"/>
    <w:rsid w:val="00EC6EFB"/>
    <w:rsid w:val="00ED0016"/>
    <w:rsid w:val="00ED0BED"/>
    <w:rsid w:val="00ED10CE"/>
    <w:rsid w:val="00ED1BB7"/>
    <w:rsid w:val="00ED240D"/>
    <w:rsid w:val="00ED273F"/>
    <w:rsid w:val="00ED2923"/>
    <w:rsid w:val="00ED4A24"/>
    <w:rsid w:val="00ED4F09"/>
    <w:rsid w:val="00ED5180"/>
    <w:rsid w:val="00ED5A97"/>
    <w:rsid w:val="00ED5DBF"/>
    <w:rsid w:val="00ED67B1"/>
    <w:rsid w:val="00ED6D08"/>
    <w:rsid w:val="00ED6DB0"/>
    <w:rsid w:val="00ED7233"/>
    <w:rsid w:val="00ED7C88"/>
    <w:rsid w:val="00EE00C6"/>
    <w:rsid w:val="00EE1C8F"/>
    <w:rsid w:val="00EE1F0F"/>
    <w:rsid w:val="00EE26C8"/>
    <w:rsid w:val="00EE27E5"/>
    <w:rsid w:val="00EE31E1"/>
    <w:rsid w:val="00EE4AC3"/>
    <w:rsid w:val="00EE57E6"/>
    <w:rsid w:val="00EE6457"/>
    <w:rsid w:val="00EE71AD"/>
    <w:rsid w:val="00EF06DA"/>
    <w:rsid w:val="00EF1A6B"/>
    <w:rsid w:val="00EF24FD"/>
    <w:rsid w:val="00EF2A01"/>
    <w:rsid w:val="00EF2A29"/>
    <w:rsid w:val="00EF77C4"/>
    <w:rsid w:val="00F0158F"/>
    <w:rsid w:val="00F02A1A"/>
    <w:rsid w:val="00F02B75"/>
    <w:rsid w:val="00F02D97"/>
    <w:rsid w:val="00F03BA2"/>
    <w:rsid w:val="00F0430F"/>
    <w:rsid w:val="00F04503"/>
    <w:rsid w:val="00F05217"/>
    <w:rsid w:val="00F05343"/>
    <w:rsid w:val="00F0689F"/>
    <w:rsid w:val="00F06CFD"/>
    <w:rsid w:val="00F071B7"/>
    <w:rsid w:val="00F1010A"/>
    <w:rsid w:val="00F103BD"/>
    <w:rsid w:val="00F1243B"/>
    <w:rsid w:val="00F131EF"/>
    <w:rsid w:val="00F17CC1"/>
    <w:rsid w:val="00F215FB"/>
    <w:rsid w:val="00F219F2"/>
    <w:rsid w:val="00F22061"/>
    <w:rsid w:val="00F22565"/>
    <w:rsid w:val="00F22CC3"/>
    <w:rsid w:val="00F23055"/>
    <w:rsid w:val="00F23648"/>
    <w:rsid w:val="00F24D12"/>
    <w:rsid w:val="00F24F1C"/>
    <w:rsid w:val="00F25557"/>
    <w:rsid w:val="00F25602"/>
    <w:rsid w:val="00F25D97"/>
    <w:rsid w:val="00F26F3D"/>
    <w:rsid w:val="00F27396"/>
    <w:rsid w:val="00F277BA"/>
    <w:rsid w:val="00F3118A"/>
    <w:rsid w:val="00F31402"/>
    <w:rsid w:val="00F31DB2"/>
    <w:rsid w:val="00F323AB"/>
    <w:rsid w:val="00F32531"/>
    <w:rsid w:val="00F32A08"/>
    <w:rsid w:val="00F330AB"/>
    <w:rsid w:val="00F35629"/>
    <w:rsid w:val="00F366D4"/>
    <w:rsid w:val="00F36EF9"/>
    <w:rsid w:val="00F42B47"/>
    <w:rsid w:val="00F4320C"/>
    <w:rsid w:val="00F43EA0"/>
    <w:rsid w:val="00F463A7"/>
    <w:rsid w:val="00F4731C"/>
    <w:rsid w:val="00F50415"/>
    <w:rsid w:val="00F506AA"/>
    <w:rsid w:val="00F507D9"/>
    <w:rsid w:val="00F509FD"/>
    <w:rsid w:val="00F50FC9"/>
    <w:rsid w:val="00F515DF"/>
    <w:rsid w:val="00F51849"/>
    <w:rsid w:val="00F51BF9"/>
    <w:rsid w:val="00F5228C"/>
    <w:rsid w:val="00F522FA"/>
    <w:rsid w:val="00F527B5"/>
    <w:rsid w:val="00F52F5F"/>
    <w:rsid w:val="00F53730"/>
    <w:rsid w:val="00F53A8D"/>
    <w:rsid w:val="00F54E09"/>
    <w:rsid w:val="00F54EAA"/>
    <w:rsid w:val="00F5688C"/>
    <w:rsid w:val="00F56A16"/>
    <w:rsid w:val="00F571B2"/>
    <w:rsid w:val="00F60676"/>
    <w:rsid w:val="00F613B7"/>
    <w:rsid w:val="00F61D04"/>
    <w:rsid w:val="00F6318D"/>
    <w:rsid w:val="00F636BC"/>
    <w:rsid w:val="00F648A7"/>
    <w:rsid w:val="00F6761C"/>
    <w:rsid w:val="00F67BB7"/>
    <w:rsid w:val="00F70189"/>
    <w:rsid w:val="00F70221"/>
    <w:rsid w:val="00F707A3"/>
    <w:rsid w:val="00F72843"/>
    <w:rsid w:val="00F728A7"/>
    <w:rsid w:val="00F728FB"/>
    <w:rsid w:val="00F72D35"/>
    <w:rsid w:val="00F733FA"/>
    <w:rsid w:val="00F73B8F"/>
    <w:rsid w:val="00F756DB"/>
    <w:rsid w:val="00F75D34"/>
    <w:rsid w:val="00F77BE9"/>
    <w:rsid w:val="00F77F0C"/>
    <w:rsid w:val="00F8024D"/>
    <w:rsid w:val="00F81742"/>
    <w:rsid w:val="00F81910"/>
    <w:rsid w:val="00F828D1"/>
    <w:rsid w:val="00F828F0"/>
    <w:rsid w:val="00F82CC6"/>
    <w:rsid w:val="00F8348B"/>
    <w:rsid w:val="00F84B86"/>
    <w:rsid w:val="00F85173"/>
    <w:rsid w:val="00F86A40"/>
    <w:rsid w:val="00F9019D"/>
    <w:rsid w:val="00F9042F"/>
    <w:rsid w:val="00F914C8"/>
    <w:rsid w:val="00F927BB"/>
    <w:rsid w:val="00F93423"/>
    <w:rsid w:val="00F969A7"/>
    <w:rsid w:val="00F96AB2"/>
    <w:rsid w:val="00F96FFB"/>
    <w:rsid w:val="00F970A0"/>
    <w:rsid w:val="00F97305"/>
    <w:rsid w:val="00F9746D"/>
    <w:rsid w:val="00FA2D71"/>
    <w:rsid w:val="00FA358B"/>
    <w:rsid w:val="00FA397B"/>
    <w:rsid w:val="00FA45AD"/>
    <w:rsid w:val="00FA48CF"/>
    <w:rsid w:val="00FA5392"/>
    <w:rsid w:val="00FA54E8"/>
    <w:rsid w:val="00FA57DC"/>
    <w:rsid w:val="00FA5899"/>
    <w:rsid w:val="00FA6318"/>
    <w:rsid w:val="00FB00FB"/>
    <w:rsid w:val="00FB0366"/>
    <w:rsid w:val="00FB0808"/>
    <w:rsid w:val="00FB11A9"/>
    <w:rsid w:val="00FB224B"/>
    <w:rsid w:val="00FB248C"/>
    <w:rsid w:val="00FB28DD"/>
    <w:rsid w:val="00FB3A6F"/>
    <w:rsid w:val="00FB3FEE"/>
    <w:rsid w:val="00FB7173"/>
    <w:rsid w:val="00FB772A"/>
    <w:rsid w:val="00FC1B22"/>
    <w:rsid w:val="00FC2131"/>
    <w:rsid w:val="00FC2505"/>
    <w:rsid w:val="00FC2962"/>
    <w:rsid w:val="00FC3EEC"/>
    <w:rsid w:val="00FC3FB5"/>
    <w:rsid w:val="00FC3FC9"/>
    <w:rsid w:val="00FC5274"/>
    <w:rsid w:val="00FC64E4"/>
    <w:rsid w:val="00FC7078"/>
    <w:rsid w:val="00FC71CC"/>
    <w:rsid w:val="00FD0ECF"/>
    <w:rsid w:val="00FD11A3"/>
    <w:rsid w:val="00FD3E0C"/>
    <w:rsid w:val="00FD5749"/>
    <w:rsid w:val="00FD58A1"/>
    <w:rsid w:val="00FD5F16"/>
    <w:rsid w:val="00FD613C"/>
    <w:rsid w:val="00FD73A5"/>
    <w:rsid w:val="00FE37EA"/>
    <w:rsid w:val="00FE386E"/>
    <w:rsid w:val="00FE4808"/>
    <w:rsid w:val="00FE4D4B"/>
    <w:rsid w:val="00FE625B"/>
    <w:rsid w:val="00FE65DD"/>
    <w:rsid w:val="00FE7130"/>
    <w:rsid w:val="00FE7BE1"/>
    <w:rsid w:val="00FE7D7E"/>
    <w:rsid w:val="00FF0BE7"/>
    <w:rsid w:val="00FF26F9"/>
    <w:rsid w:val="00FF2E50"/>
    <w:rsid w:val="00FF2EA7"/>
    <w:rsid w:val="00FF314A"/>
    <w:rsid w:val="00FF31D5"/>
    <w:rsid w:val="00FF329E"/>
    <w:rsid w:val="00FF384F"/>
    <w:rsid w:val="00FF4256"/>
    <w:rsid w:val="00FF5207"/>
    <w:rsid w:val="00FF5466"/>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BC772B"/>
  <w15:docId w15:val="{D5B12E85-636B-476E-AB05-7066A618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B8"/>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1F3CE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4B3815"/>
    <w:pPr>
      <w:keepNext/>
      <w:spacing w:before="240" w:after="60"/>
      <w:outlineLvl w:val="1"/>
    </w:pPr>
    <w:rPr>
      <w:rFonts w:ascii="Calibri" w:eastAsia="MS Gothic" w:hAnsi="Calibri"/>
      <w:b/>
      <w:bCs/>
      <w:i/>
      <w:iCs/>
      <w:sz w:val="28"/>
      <w:szCs w:val="28"/>
    </w:rPr>
  </w:style>
  <w:style w:type="paragraph" w:styleId="Heading3">
    <w:name w:val="heading 3"/>
    <w:next w:val="Normal"/>
    <w:link w:val="Heading3Char"/>
    <w:uiPriority w:val="9"/>
    <w:qFormat/>
    <w:rsid w:val="00405EA8"/>
    <w:pPr>
      <w:keepNext/>
      <w:spacing w:before="240" w:after="60"/>
      <w:outlineLvl w:val="2"/>
    </w:pPr>
    <w:rPr>
      <w:rFonts w:eastAsia="Times New Roman"/>
      <w:b/>
      <w:bCs/>
      <w:color w:val="49B8AC"/>
      <w:sz w:val="28"/>
      <w:szCs w:val="26"/>
      <w:lang w:eastAsia="en-US"/>
    </w:rPr>
  </w:style>
  <w:style w:type="paragraph" w:styleId="Heading4">
    <w:name w:val="heading 4"/>
    <w:basedOn w:val="Normal"/>
    <w:next w:val="Normal"/>
    <w:link w:val="Heading4Char"/>
    <w:uiPriority w:val="9"/>
    <w:qFormat/>
    <w:rsid w:val="00405EA8"/>
    <w:pPr>
      <w:keepNext/>
      <w:keepLines/>
      <w:spacing w:before="200" w:after="0"/>
      <w:outlineLvl w:val="3"/>
    </w:pPr>
    <w:rPr>
      <w:rFonts w:ascii="Calibri" w:eastAsia="MS Gothic" w:hAnsi="Calibri"/>
      <w:b/>
      <w:bCs/>
      <w:iCs/>
      <w:color w:val="404040"/>
      <w:sz w:val="24"/>
    </w:rPr>
  </w:style>
  <w:style w:type="paragraph" w:styleId="Heading5">
    <w:name w:val="heading 5"/>
    <w:basedOn w:val="Normal"/>
    <w:next w:val="Normal"/>
    <w:link w:val="Heading5Char"/>
    <w:uiPriority w:val="9"/>
    <w:qFormat/>
    <w:rsid w:val="00405EA8"/>
    <w:pPr>
      <w:keepNext/>
      <w:keepLines/>
      <w:spacing w:before="200" w:after="0"/>
      <w:outlineLvl w:val="4"/>
    </w:pPr>
    <w:rPr>
      <w:rFonts w:ascii="Calibri" w:eastAsia="MS Gothic" w:hAnsi="Calibri"/>
      <w:b/>
      <w:color w:val="404040"/>
    </w:rPr>
  </w:style>
  <w:style w:type="paragraph" w:styleId="Heading6">
    <w:name w:val="heading 6"/>
    <w:basedOn w:val="Normal"/>
    <w:next w:val="Normal"/>
    <w:link w:val="Heading6Char"/>
    <w:uiPriority w:val="9"/>
    <w:qFormat/>
    <w:rsid w:val="00405EA8"/>
    <w:pPr>
      <w:spacing w:before="240" w:after="60"/>
      <w:outlineLvl w:val="5"/>
    </w:pPr>
    <w:rPr>
      <w:rFonts w:ascii="Calibri" w:eastAsia="MS Mincho" w:hAnsi="Calibri"/>
      <w:bCs/>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5C"/>
    <w:pPr>
      <w:tabs>
        <w:tab w:val="center" w:pos="4513"/>
        <w:tab w:val="right" w:pos="9026"/>
      </w:tabs>
      <w:spacing w:after="0" w:line="240" w:lineRule="auto"/>
    </w:pPr>
  </w:style>
  <w:style w:type="character" w:customStyle="1" w:styleId="HeaderChar">
    <w:name w:val="Header Char"/>
    <w:link w:val="Header"/>
    <w:uiPriority w:val="99"/>
    <w:rsid w:val="00173D5C"/>
    <w:rPr>
      <w:rFonts w:ascii="Arial" w:hAnsi="Arial"/>
      <w:sz w:val="20"/>
    </w:rPr>
  </w:style>
  <w:style w:type="paragraph" w:styleId="Footer">
    <w:name w:val="footer"/>
    <w:basedOn w:val="Normal"/>
    <w:link w:val="FooterChar"/>
    <w:uiPriority w:val="99"/>
    <w:unhideWhenUsed/>
    <w:rsid w:val="00173D5C"/>
    <w:pPr>
      <w:tabs>
        <w:tab w:val="center" w:pos="4513"/>
        <w:tab w:val="right" w:pos="9026"/>
      </w:tabs>
      <w:spacing w:after="0" w:line="240" w:lineRule="auto"/>
    </w:pPr>
  </w:style>
  <w:style w:type="character" w:customStyle="1" w:styleId="FooterChar">
    <w:name w:val="Footer Char"/>
    <w:link w:val="Footer"/>
    <w:uiPriority w:val="99"/>
    <w:rsid w:val="00173D5C"/>
    <w:rPr>
      <w:rFonts w:ascii="Arial" w:hAnsi="Arial"/>
      <w:sz w:val="20"/>
    </w:rPr>
  </w:style>
  <w:style w:type="paragraph" w:styleId="BalloonText">
    <w:name w:val="Balloon Text"/>
    <w:basedOn w:val="Normal"/>
    <w:link w:val="BalloonTextChar"/>
    <w:uiPriority w:val="99"/>
    <w:semiHidden/>
    <w:unhideWhenUsed/>
    <w:rsid w:val="00173D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D5C"/>
    <w:rPr>
      <w:rFonts w:ascii="Tahoma" w:hAnsi="Tahoma" w:cs="Tahoma"/>
      <w:sz w:val="16"/>
      <w:szCs w:val="16"/>
    </w:rPr>
  </w:style>
  <w:style w:type="paragraph" w:customStyle="1" w:styleId="BasicParagraph">
    <w:name w:val="[Basic Paragraph]"/>
    <w:basedOn w:val="Normal"/>
    <w:link w:val="BasicParagraphChar"/>
    <w:uiPriority w:val="99"/>
    <w:rsid w:val="008712E1"/>
    <w:pPr>
      <w:suppressAutoHyphens/>
      <w:autoSpaceDE w:val="0"/>
      <w:autoSpaceDN w:val="0"/>
      <w:adjustRightInd w:val="0"/>
      <w:spacing w:after="0" w:line="288" w:lineRule="auto"/>
      <w:textAlignment w:val="center"/>
    </w:pPr>
    <w:rPr>
      <w:rFonts w:ascii="Arial (T1) MT Light" w:hAnsi="Arial (T1) MT Light" w:cs="Arial (T1) MT Light"/>
      <w:color w:val="000000"/>
      <w:sz w:val="24"/>
      <w:szCs w:val="24"/>
    </w:rPr>
  </w:style>
  <w:style w:type="paragraph" w:customStyle="1" w:styleId="Coverdate">
    <w:name w:val="Cover date"/>
    <w:basedOn w:val="Normal"/>
    <w:link w:val="CoverdateChar"/>
    <w:rsid w:val="008712E1"/>
    <w:rPr>
      <w:rFonts w:ascii="Rockwell" w:hAnsi="Rockwell"/>
      <w:color w:val="FFFFFF"/>
      <w:sz w:val="36"/>
      <w:szCs w:val="36"/>
    </w:rPr>
  </w:style>
  <w:style w:type="paragraph" w:customStyle="1" w:styleId="Strapline">
    <w:name w:val="Strapline"/>
    <w:basedOn w:val="Normal"/>
    <w:link w:val="StraplineChar"/>
    <w:rsid w:val="000B61FA"/>
    <w:rPr>
      <w:color w:val="4F8F99"/>
      <w:sz w:val="36"/>
      <w:szCs w:val="36"/>
    </w:rPr>
  </w:style>
  <w:style w:type="character" w:customStyle="1" w:styleId="CoverdateChar">
    <w:name w:val="Cover date Char"/>
    <w:link w:val="Coverdate"/>
    <w:rsid w:val="008712E1"/>
    <w:rPr>
      <w:rFonts w:ascii="Rockwell" w:hAnsi="Rockwell"/>
      <w:color w:val="FFFFFF"/>
      <w:sz w:val="36"/>
      <w:szCs w:val="36"/>
    </w:rPr>
  </w:style>
  <w:style w:type="paragraph" w:customStyle="1" w:styleId="Sectionheading">
    <w:name w:val="Section heading"/>
    <w:basedOn w:val="Heading1"/>
    <w:next w:val="Body"/>
    <w:link w:val="SectionheadingChar"/>
    <w:qFormat/>
    <w:rsid w:val="00BF013A"/>
    <w:pPr>
      <w:keepNext w:val="0"/>
      <w:widowControl w:val="0"/>
      <w:numPr>
        <w:numId w:val="2"/>
      </w:numPr>
      <w:spacing w:before="360" w:after="120"/>
    </w:pPr>
    <w:rPr>
      <w:rFonts w:cs="Calibri"/>
      <w:b w:val="0"/>
      <w:bCs w:val="0"/>
      <w:color w:val="5FB4A7"/>
      <w:spacing w:val="-20"/>
      <w:sz w:val="64"/>
      <w:szCs w:val="72"/>
    </w:rPr>
  </w:style>
  <w:style w:type="character" w:customStyle="1" w:styleId="StraplineChar">
    <w:name w:val="Strapline Char"/>
    <w:link w:val="Strapline"/>
    <w:rsid w:val="000B61FA"/>
    <w:rPr>
      <w:rFonts w:ascii="Arial" w:hAnsi="Arial"/>
      <w:color w:val="4F8F99"/>
      <w:sz w:val="36"/>
      <w:szCs w:val="36"/>
      <w:lang w:eastAsia="en-US"/>
    </w:rPr>
  </w:style>
  <w:style w:type="paragraph" w:customStyle="1" w:styleId="Sub-heading">
    <w:name w:val="Sub-heading"/>
    <w:basedOn w:val="Heading2"/>
    <w:next w:val="Normal"/>
    <w:link w:val="Sub-headingChar"/>
    <w:qFormat/>
    <w:rsid w:val="00BF013A"/>
    <w:pPr>
      <w:numPr>
        <w:ilvl w:val="1"/>
        <w:numId w:val="2"/>
      </w:numPr>
      <w:spacing w:before="360" w:after="120"/>
    </w:pPr>
    <w:rPr>
      <w:rFonts w:cs="Calibri"/>
      <w:bCs w:val="0"/>
      <w:i w:val="0"/>
      <w:color w:val="404040"/>
      <w:sz w:val="40"/>
      <w:szCs w:val="40"/>
      <w:lang w:eastAsia="en-GB"/>
    </w:rPr>
  </w:style>
  <w:style w:type="character" w:customStyle="1" w:styleId="BasicParagraphChar">
    <w:name w:val="[Basic Paragraph] Char"/>
    <w:link w:val="BasicParagraph"/>
    <w:uiPriority w:val="99"/>
    <w:rsid w:val="003B20FC"/>
    <w:rPr>
      <w:rFonts w:ascii="Arial (T1) MT Light" w:hAnsi="Arial (T1) MT Light" w:cs="Arial (T1) MT Light"/>
      <w:color w:val="000000"/>
      <w:sz w:val="24"/>
      <w:szCs w:val="24"/>
    </w:rPr>
  </w:style>
  <w:style w:type="character" w:customStyle="1" w:styleId="SectionheadingChar">
    <w:name w:val="Section heading Char"/>
    <w:link w:val="Sectionheading"/>
    <w:rsid w:val="00BF013A"/>
    <w:rPr>
      <w:rFonts w:eastAsia="MS Gothic" w:cs="Calibri"/>
      <w:color w:val="5FB4A7"/>
      <w:spacing w:val="-20"/>
      <w:kern w:val="32"/>
      <w:sz w:val="64"/>
      <w:szCs w:val="72"/>
      <w:lang w:eastAsia="en-US"/>
    </w:rPr>
  </w:style>
  <w:style w:type="paragraph" w:customStyle="1" w:styleId="Body">
    <w:name w:val="Body"/>
    <w:basedOn w:val="BasicParagraph"/>
    <w:link w:val="BodyChar"/>
    <w:qFormat/>
    <w:rsid w:val="008012B7"/>
    <w:pPr>
      <w:spacing w:after="240"/>
    </w:pPr>
    <w:rPr>
      <w:rFonts w:ascii="Arial" w:hAnsi="Arial" w:cs="Calibri"/>
      <w:sz w:val="20"/>
    </w:rPr>
  </w:style>
  <w:style w:type="character" w:customStyle="1" w:styleId="Sub-headingChar">
    <w:name w:val="Sub-heading Char"/>
    <w:link w:val="Sub-heading"/>
    <w:rsid w:val="00BF013A"/>
    <w:rPr>
      <w:rFonts w:eastAsia="MS Gothic" w:cs="Calibri"/>
      <w:b/>
      <w:iCs/>
      <w:color w:val="404040"/>
      <w:sz w:val="40"/>
      <w:szCs w:val="40"/>
    </w:rPr>
  </w:style>
  <w:style w:type="paragraph" w:customStyle="1" w:styleId="Bullets">
    <w:name w:val="Bullets"/>
    <w:basedOn w:val="Body"/>
    <w:link w:val="BulletsChar"/>
    <w:qFormat/>
    <w:rsid w:val="00E52ED0"/>
    <w:pPr>
      <w:numPr>
        <w:numId w:val="1"/>
      </w:numPr>
    </w:pPr>
  </w:style>
  <w:style w:type="character" w:customStyle="1" w:styleId="BodyChar">
    <w:name w:val="Body Char"/>
    <w:link w:val="Body"/>
    <w:rsid w:val="008012B7"/>
    <w:rPr>
      <w:rFonts w:ascii="Arial" w:hAnsi="Arial" w:cs="Calibri"/>
      <w:color w:val="000000"/>
      <w:szCs w:val="24"/>
    </w:rPr>
  </w:style>
  <w:style w:type="paragraph" w:customStyle="1" w:styleId="Coverheader">
    <w:name w:val="Cover header"/>
    <w:basedOn w:val="Strapline"/>
    <w:link w:val="CoverheaderChar"/>
    <w:qFormat/>
    <w:rsid w:val="00405EA8"/>
    <w:pPr>
      <w:spacing w:after="0" w:line="240" w:lineRule="auto"/>
      <w:contextualSpacing/>
    </w:pPr>
    <w:rPr>
      <w:rFonts w:ascii="Calibri" w:hAnsi="Calibri"/>
      <w:b/>
      <w:bCs/>
      <w:caps/>
      <w:color w:val="FFFFFF"/>
      <w:spacing w:val="-20"/>
      <w:sz w:val="80"/>
      <w:szCs w:val="72"/>
    </w:rPr>
  </w:style>
  <w:style w:type="character" w:customStyle="1" w:styleId="BulletsChar">
    <w:name w:val="Bullets Char"/>
    <w:link w:val="Bullets"/>
    <w:rsid w:val="00E52ED0"/>
    <w:rPr>
      <w:rFonts w:ascii="Arial" w:hAnsi="Arial" w:cs="Calibri"/>
      <w:color w:val="000000"/>
      <w:szCs w:val="24"/>
      <w:lang w:eastAsia="en-US"/>
    </w:rPr>
  </w:style>
  <w:style w:type="character" w:customStyle="1" w:styleId="CoverheaderChar">
    <w:name w:val="Cover header Char"/>
    <w:link w:val="Coverheader"/>
    <w:rsid w:val="00405EA8"/>
    <w:rPr>
      <w:b/>
      <w:bCs/>
      <w:caps/>
      <w:color w:val="FFFFFF"/>
      <w:spacing w:val="-20"/>
      <w:sz w:val="80"/>
      <w:szCs w:val="72"/>
    </w:rPr>
  </w:style>
  <w:style w:type="character" w:styleId="Hyperlink">
    <w:name w:val="Hyperlink"/>
    <w:uiPriority w:val="99"/>
    <w:rsid w:val="00F22CC3"/>
    <w:rPr>
      <w:color w:val="0000FF"/>
      <w:u w:val="single"/>
    </w:rPr>
  </w:style>
  <w:style w:type="paragraph" w:customStyle="1" w:styleId="ColorfulList-Accent11">
    <w:name w:val="Colorful List - Accent 11"/>
    <w:basedOn w:val="Bullets"/>
    <w:uiPriority w:val="34"/>
    <w:qFormat/>
    <w:rsid w:val="008012B7"/>
    <w:pPr>
      <w:contextualSpacing/>
    </w:pPr>
  </w:style>
  <w:style w:type="table" w:styleId="TableGrid">
    <w:name w:val="Table Grid"/>
    <w:basedOn w:val="TableNormal"/>
    <w:uiPriority w:val="59"/>
    <w:rsid w:val="00B7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5540"/>
    <w:pPr>
      <w:spacing w:after="0" w:line="240" w:lineRule="auto"/>
    </w:pPr>
    <w:rPr>
      <w:rFonts w:cs="Arial"/>
      <w:szCs w:val="20"/>
    </w:rPr>
  </w:style>
  <w:style w:type="character" w:customStyle="1" w:styleId="PlainTextChar">
    <w:name w:val="Plain Text Char"/>
    <w:link w:val="PlainText"/>
    <w:uiPriority w:val="99"/>
    <w:rsid w:val="001C5540"/>
    <w:rPr>
      <w:rFonts w:ascii="Arial" w:eastAsia="Calibri" w:hAnsi="Arial" w:cs="Arial"/>
      <w:lang w:eastAsia="en-US"/>
    </w:rPr>
  </w:style>
  <w:style w:type="character" w:styleId="Strong">
    <w:name w:val="Strong"/>
    <w:uiPriority w:val="22"/>
    <w:qFormat/>
    <w:rsid w:val="00405EA8"/>
    <w:rPr>
      <w:rFonts w:ascii="Calibri" w:hAnsi="Calibri"/>
      <w:b/>
      <w:bCs/>
    </w:rPr>
  </w:style>
  <w:style w:type="character" w:customStyle="1" w:styleId="st1">
    <w:name w:val="st1"/>
    <w:basedOn w:val="DefaultParagraphFont"/>
    <w:rsid w:val="00D12A4F"/>
  </w:style>
  <w:style w:type="character" w:customStyle="1" w:styleId="Heading3Char">
    <w:name w:val="Heading 3 Char"/>
    <w:link w:val="Heading3"/>
    <w:uiPriority w:val="9"/>
    <w:rsid w:val="00405EA8"/>
    <w:rPr>
      <w:rFonts w:eastAsia="Times New Roman"/>
      <w:b/>
      <w:bCs/>
      <w:color w:val="49B8AC"/>
      <w:sz w:val="28"/>
      <w:szCs w:val="26"/>
    </w:rPr>
  </w:style>
  <w:style w:type="character" w:styleId="PageNumber">
    <w:name w:val="page number"/>
    <w:basedOn w:val="DefaultParagraphFont"/>
    <w:uiPriority w:val="99"/>
    <w:semiHidden/>
    <w:unhideWhenUsed/>
    <w:rsid w:val="00E25A48"/>
  </w:style>
  <w:style w:type="character" w:customStyle="1" w:styleId="Heading4Char">
    <w:name w:val="Heading 4 Char"/>
    <w:link w:val="Heading4"/>
    <w:uiPriority w:val="9"/>
    <w:rsid w:val="00405EA8"/>
    <w:rPr>
      <w:rFonts w:eastAsia="MS Gothic"/>
      <w:b/>
      <w:bCs/>
      <w:iCs/>
      <w:color w:val="404040"/>
      <w:sz w:val="24"/>
      <w:szCs w:val="22"/>
    </w:rPr>
  </w:style>
  <w:style w:type="character" w:customStyle="1" w:styleId="Heading5Char">
    <w:name w:val="Heading 5 Char"/>
    <w:link w:val="Heading5"/>
    <w:uiPriority w:val="9"/>
    <w:rsid w:val="00405EA8"/>
    <w:rPr>
      <w:rFonts w:eastAsia="MS Gothic"/>
      <w:b/>
      <w:color w:val="404040"/>
      <w:szCs w:val="22"/>
    </w:rPr>
  </w:style>
  <w:style w:type="table" w:styleId="MediumGrid3">
    <w:name w:val="Medium Grid 3"/>
    <w:basedOn w:val="TableNormal"/>
    <w:uiPriority w:val="60"/>
    <w:rsid w:val="00C51B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C51B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C51B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2-Accent1">
    <w:name w:val="Medium List 2 Accent 1"/>
    <w:aliases w:val="Table style"/>
    <w:basedOn w:val="TableNormal"/>
    <w:uiPriority w:val="61"/>
    <w:rsid w:val="00322860"/>
    <w:rPr>
      <w:rFonts w:ascii="News Gothic MT" w:hAnsi="News Gothic MT"/>
    </w:rPr>
    <w:tblP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CellMar>
        <w:top w:w="108" w:type="dxa"/>
        <w:bottom w:w="108" w:type="dxa"/>
      </w:tblCellMar>
    </w:tblPr>
    <w:tcPr>
      <w:shd w:val="clear" w:color="auto" w:fill="auto"/>
    </w:tcPr>
    <w:tblStylePr w:type="firstRow">
      <w:pPr>
        <w:spacing w:before="0" w:after="0" w:line="240" w:lineRule="auto"/>
      </w:pPr>
      <w:rPr>
        <w:rFonts w:ascii="Wingdings" w:hAnsi="Wingdings"/>
        <w:b/>
        <w:bCs/>
        <w:i w:val="0"/>
        <w:iCs w:val="0"/>
        <w:caps w:val="0"/>
        <w:smallCaps w:val="0"/>
        <w:color w:val="FFFFFD"/>
        <w:sz w:val="20"/>
        <w:szCs w:val="20"/>
        <w:u w:val="none"/>
      </w:rPr>
      <w:tblPr/>
      <w:tcPr>
        <w:tcBorders>
          <w:top w:val="nil"/>
          <w:left w:val="nil"/>
          <w:bottom w:val="nil"/>
          <w:right w:val="nil"/>
          <w:insideH w:val="nil"/>
          <w:insideV w:val="nil"/>
          <w:tl2br w:val="nil"/>
          <w:tr2bl w:val="nil"/>
        </w:tcBorders>
        <w:shd w:val="clear" w:color="auto" w:fill="595959"/>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shd w:val="clear" w:color="auto" w:fill="auto"/>
      </w:tcPr>
    </w:tblStylePr>
    <w:tblStylePr w:type="firstCol">
      <w:rPr>
        <w:b w:val="0"/>
        <w:bCs/>
      </w:rPr>
    </w:tblStylePr>
    <w:tblStylePr w:type="lastCol">
      <w:rPr>
        <w:b w:val="0"/>
        <w:bCs/>
      </w:rPr>
    </w:tblStylePr>
  </w:style>
  <w:style w:type="character" w:customStyle="1" w:styleId="Heading1Char">
    <w:name w:val="Heading 1 Char"/>
    <w:link w:val="Heading1"/>
    <w:uiPriority w:val="9"/>
    <w:rsid w:val="001F3CE0"/>
    <w:rPr>
      <w:rFonts w:ascii="Calibri" w:eastAsia="MS Gothic" w:hAnsi="Calibri" w:cs="Times New Roman"/>
      <w:b/>
      <w:bCs/>
      <w:kern w:val="32"/>
      <w:sz w:val="32"/>
      <w:szCs w:val="32"/>
    </w:rPr>
  </w:style>
  <w:style w:type="paragraph" w:customStyle="1" w:styleId="TOCHeading1">
    <w:name w:val="TOC Heading1"/>
    <w:basedOn w:val="Heading1"/>
    <w:next w:val="Normal"/>
    <w:uiPriority w:val="39"/>
    <w:unhideWhenUsed/>
    <w:qFormat/>
    <w:rsid w:val="00405EA8"/>
    <w:pPr>
      <w:keepLines/>
      <w:spacing w:before="480" w:after="0"/>
      <w:outlineLvl w:val="9"/>
    </w:pPr>
    <w:rPr>
      <w:color w:val="5FB4A7"/>
      <w:kern w:val="0"/>
      <w:sz w:val="44"/>
      <w:szCs w:val="28"/>
      <w:lang w:val="en-US"/>
    </w:rPr>
  </w:style>
  <w:style w:type="paragraph" w:styleId="TOC3">
    <w:name w:val="toc 3"/>
    <w:basedOn w:val="Normal"/>
    <w:next w:val="Normal"/>
    <w:autoRedefine/>
    <w:uiPriority w:val="39"/>
    <w:unhideWhenUsed/>
    <w:rsid w:val="00405EA8"/>
    <w:pPr>
      <w:tabs>
        <w:tab w:val="right" w:leader="dot" w:pos="9629"/>
      </w:tabs>
      <w:spacing w:after="0"/>
    </w:pPr>
    <w:rPr>
      <w:rFonts w:ascii="Calibri" w:hAnsi="Calibri"/>
      <w:sz w:val="22"/>
    </w:rPr>
  </w:style>
  <w:style w:type="paragraph" w:styleId="TOC1">
    <w:name w:val="toc 1"/>
    <w:basedOn w:val="Normal"/>
    <w:next w:val="Normal"/>
    <w:autoRedefine/>
    <w:uiPriority w:val="39"/>
    <w:unhideWhenUsed/>
    <w:rsid w:val="008C1B9E"/>
    <w:pPr>
      <w:tabs>
        <w:tab w:val="left" w:pos="502"/>
        <w:tab w:val="right" w:leader="dot" w:pos="9629"/>
      </w:tabs>
      <w:spacing w:before="120" w:after="120"/>
    </w:pPr>
    <w:rPr>
      <w:rFonts w:ascii="Calibri" w:hAnsi="Calibri"/>
      <w:b/>
      <w:caps/>
      <w:sz w:val="22"/>
    </w:rPr>
  </w:style>
  <w:style w:type="paragraph" w:styleId="TOC2">
    <w:name w:val="toc 2"/>
    <w:basedOn w:val="Normal"/>
    <w:next w:val="Normal"/>
    <w:autoRedefine/>
    <w:uiPriority w:val="39"/>
    <w:unhideWhenUsed/>
    <w:rsid w:val="00405EA8"/>
    <w:pPr>
      <w:spacing w:after="0"/>
    </w:pPr>
    <w:rPr>
      <w:rFonts w:ascii="Calibri" w:hAnsi="Calibri"/>
      <w:sz w:val="22"/>
    </w:rPr>
  </w:style>
  <w:style w:type="paragraph" w:styleId="TOC4">
    <w:name w:val="toc 4"/>
    <w:basedOn w:val="Normal"/>
    <w:next w:val="Normal"/>
    <w:autoRedefine/>
    <w:uiPriority w:val="39"/>
    <w:unhideWhenUsed/>
    <w:rsid w:val="00405EA8"/>
    <w:pPr>
      <w:spacing w:after="0"/>
    </w:pPr>
    <w:rPr>
      <w:rFonts w:ascii="Calibri" w:hAnsi="Calibri"/>
      <w:sz w:val="22"/>
    </w:rPr>
  </w:style>
  <w:style w:type="paragraph" w:styleId="TOC5">
    <w:name w:val="toc 5"/>
    <w:basedOn w:val="Normal"/>
    <w:next w:val="Normal"/>
    <w:autoRedefine/>
    <w:uiPriority w:val="39"/>
    <w:unhideWhenUsed/>
    <w:rsid w:val="00405EA8"/>
    <w:pPr>
      <w:spacing w:after="0"/>
    </w:pPr>
    <w:rPr>
      <w:rFonts w:ascii="Calibri" w:hAnsi="Calibri"/>
      <w:sz w:val="22"/>
    </w:rPr>
  </w:style>
  <w:style w:type="paragraph" w:styleId="TOC6">
    <w:name w:val="toc 6"/>
    <w:basedOn w:val="Normal"/>
    <w:next w:val="Normal"/>
    <w:autoRedefine/>
    <w:uiPriority w:val="39"/>
    <w:unhideWhenUsed/>
    <w:rsid w:val="00405EA8"/>
    <w:pPr>
      <w:spacing w:after="0"/>
    </w:pPr>
    <w:rPr>
      <w:rFonts w:ascii="Calibri" w:hAnsi="Calibri"/>
      <w:sz w:val="22"/>
    </w:rPr>
  </w:style>
  <w:style w:type="paragraph" w:styleId="TOC7">
    <w:name w:val="toc 7"/>
    <w:basedOn w:val="Normal"/>
    <w:next w:val="Normal"/>
    <w:autoRedefine/>
    <w:uiPriority w:val="39"/>
    <w:unhideWhenUsed/>
    <w:rsid w:val="00405EA8"/>
    <w:pPr>
      <w:spacing w:after="0"/>
    </w:pPr>
    <w:rPr>
      <w:rFonts w:ascii="Calibri" w:hAnsi="Calibri"/>
      <w:sz w:val="22"/>
    </w:rPr>
  </w:style>
  <w:style w:type="paragraph" w:styleId="TOC8">
    <w:name w:val="toc 8"/>
    <w:basedOn w:val="Normal"/>
    <w:next w:val="Normal"/>
    <w:autoRedefine/>
    <w:uiPriority w:val="39"/>
    <w:unhideWhenUsed/>
    <w:rsid w:val="00405EA8"/>
    <w:pPr>
      <w:spacing w:after="0"/>
    </w:pPr>
    <w:rPr>
      <w:rFonts w:ascii="Calibri" w:hAnsi="Calibri"/>
      <w:sz w:val="22"/>
    </w:rPr>
  </w:style>
  <w:style w:type="paragraph" w:styleId="TOC9">
    <w:name w:val="toc 9"/>
    <w:basedOn w:val="Normal"/>
    <w:next w:val="Normal"/>
    <w:autoRedefine/>
    <w:uiPriority w:val="39"/>
    <w:unhideWhenUsed/>
    <w:rsid w:val="00405EA8"/>
    <w:pPr>
      <w:spacing w:after="0"/>
    </w:pPr>
    <w:rPr>
      <w:rFonts w:ascii="Calibri" w:hAnsi="Calibri"/>
      <w:sz w:val="22"/>
    </w:rPr>
  </w:style>
  <w:style w:type="table" w:styleId="DarkList">
    <w:name w:val="Dark List"/>
    <w:basedOn w:val="TableNormal"/>
    <w:uiPriority w:val="61"/>
    <w:rsid w:val="00B6046C"/>
    <w:rPr>
      <w:rFonts w:ascii="News Gothic MT" w:hAnsi="News Gothic M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Wingdings" w:hAnsi="Wingdings"/>
        <w:b/>
        <w:bCs/>
        <w:i w:val="0"/>
        <w:color w:val="FFFFFF"/>
      </w:rPr>
      <w:tblPr/>
      <w:tcPr>
        <w:shd w:val="clear" w:color="auto" w:fill="40404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2Char">
    <w:name w:val="Heading 2 Char"/>
    <w:link w:val="Heading2"/>
    <w:uiPriority w:val="9"/>
    <w:semiHidden/>
    <w:rsid w:val="004B3815"/>
    <w:rPr>
      <w:rFonts w:ascii="Calibri" w:eastAsia="MS Gothic" w:hAnsi="Calibri" w:cs="Times New Roman"/>
      <w:b/>
      <w:bCs/>
      <w:i/>
      <w:iCs/>
      <w:sz w:val="28"/>
      <w:szCs w:val="28"/>
    </w:rPr>
  </w:style>
  <w:style w:type="character" w:customStyle="1" w:styleId="Heading6Char">
    <w:name w:val="Heading 6 Char"/>
    <w:link w:val="Heading6"/>
    <w:uiPriority w:val="9"/>
    <w:rsid w:val="00405EA8"/>
    <w:rPr>
      <w:rFonts w:eastAsia="MS Mincho"/>
      <w:bCs/>
      <w:color w:val="FFFFFF"/>
      <w:sz w:val="36"/>
      <w:szCs w:val="22"/>
    </w:rPr>
  </w:style>
  <w:style w:type="table" w:styleId="DarkList-Accent2">
    <w:name w:val="Dark List Accent 2"/>
    <w:basedOn w:val="TableNormal"/>
    <w:uiPriority w:val="61"/>
    <w:rsid w:val="00B6046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99"/>
    <w:qFormat/>
    <w:rsid w:val="00D847CE"/>
    <w:rPr>
      <w:rFonts w:ascii="Arial" w:hAnsi="Arial"/>
      <w:szCs w:val="22"/>
      <w:lang w:eastAsia="en-US"/>
    </w:rPr>
  </w:style>
  <w:style w:type="paragraph" w:styleId="ListParagraph">
    <w:name w:val="List Paragraph"/>
    <w:basedOn w:val="Normal"/>
    <w:uiPriority w:val="72"/>
    <w:qFormat/>
    <w:rsid w:val="004272C7"/>
    <w:pPr>
      <w:spacing w:after="0" w:line="240" w:lineRule="auto"/>
      <w:ind w:left="720"/>
      <w:contextualSpacing/>
    </w:pPr>
    <w:rPr>
      <w:rFonts w:eastAsia="Times New Roman"/>
      <w:bCs/>
      <w:sz w:val="24"/>
      <w:szCs w:val="26"/>
    </w:rPr>
  </w:style>
  <w:style w:type="character" w:styleId="CommentReference">
    <w:name w:val="annotation reference"/>
    <w:basedOn w:val="DefaultParagraphFont"/>
    <w:uiPriority w:val="99"/>
    <w:semiHidden/>
    <w:unhideWhenUsed/>
    <w:rsid w:val="0003513D"/>
    <w:rPr>
      <w:sz w:val="16"/>
      <w:szCs w:val="16"/>
    </w:rPr>
  </w:style>
  <w:style w:type="paragraph" w:styleId="CommentText">
    <w:name w:val="annotation text"/>
    <w:basedOn w:val="Normal"/>
    <w:link w:val="CommentTextChar"/>
    <w:uiPriority w:val="99"/>
    <w:semiHidden/>
    <w:unhideWhenUsed/>
    <w:rsid w:val="0003513D"/>
    <w:pPr>
      <w:spacing w:line="240" w:lineRule="auto"/>
    </w:pPr>
    <w:rPr>
      <w:szCs w:val="20"/>
    </w:rPr>
  </w:style>
  <w:style w:type="character" w:customStyle="1" w:styleId="CommentTextChar">
    <w:name w:val="Comment Text Char"/>
    <w:basedOn w:val="DefaultParagraphFont"/>
    <w:link w:val="CommentText"/>
    <w:uiPriority w:val="99"/>
    <w:semiHidden/>
    <w:rsid w:val="0003513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3513D"/>
    <w:rPr>
      <w:b/>
      <w:bCs/>
    </w:rPr>
  </w:style>
  <w:style w:type="character" w:customStyle="1" w:styleId="CommentSubjectChar">
    <w:name w:val="Comment Subject Char"/>
    <w:basedOn w:val="CommentTextChar"/>
    <w:link w:val="CommentSubject"/>
    <w:uiPriority w:val="99"/>
    <w:semiHidden/>
    <w:rsid w:val="0003513D"/>
    <w:rPr>
      <w:rFonts w:ascii="Arial" w:hAnsi="Arial"/>
      <w:b/>
      <w:bCs/>
      <w:lang w:eastAsia="en-US"/>
    </w:rPr>
  </w:style>
  <w:style w:type="paragraph" w:styleId="TOCHeading">
    <w:name w:val="TOC Heading"/>
    <w:basedOn w:val="Heading1"/>
    <w:next w:val="Normal"/>
    <w:uiPriority w:val="39"/>
    <w:unhideWhenUsed/>
    <w:qFormat/>
    <w:rsid w:val="00ED10CE"/>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NormalWeb">
    <w:name w:val="Normal (Web)"/>
    <w:basedOn w:val="Normal"/>
    <w:uiPriority w:val="99"/>
    <w:rsid w:val="00DA5A0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semiHidden/>
    <w:rsid w:val="003F1DDB"/>
    <w:pPr>
      <w:spacing w:after="0" w:line="240" w:lineRule="auto"/>
    </w:pPr>
    <w:rPr>
      <w:rFonts w:ascii="Calibri" w:eastAsia="Times New Roman" w:hAnsi="Calibri" w:cs="Arial"/>
      <w:color w:val="000000"/>
      <w:szCs w:val="20"/>
      <w:lang w:eastAsia="en-GB"/>
    </w:rPr>
  </w:style>
  <w:style w:type="character" w:customStyle="1" w:styleId="FootnoteTextChar">
    <w:name w:val="Footnote Text Char"/>
    <w:basedOn w:val="DefaultParagraphFont"/>
    <w:link w:val="FootnoteText"/>
    <w:semiHidden/>
    <w:rsid w:val="003F1DDB"/>
    <w:rPr>
      <w:rFonts w:eastAsia="Times New Roman" w:cs="Arial"/>
      <w:color w:val="000000"/>
    </w:rPr>
  </w:style>
  <w:style w:type="character" w:styleId="FootnoteReference">
    <w:name w:val="footnote reference"/>
    <w:basedOn w:val="DefaultParagraphFont"/>
    <w:semiHidden/>
    <w:rsid w:val="003F1DDB"/>
    <w:rPr>
      <w:vertAlign w:val="superscript"/>
    </w:rPr>
  </w:style>
  <w:style w:type="paragraph" w:customStyle="1" w:styleId="HeaderEven">
    <w:name w:val="Header Even"/>
    <w:basedOn w:val="Normal"/>
    <w:unhideWhenUsed/>
    <w:qFormat/>
    <w:rsid w:val="00D64ADA"/>
    <w:pPr>
      <w:pBdr>
        <w:bottom w:val="single" w:sz="4" w:space="1" w:color="00A1DE"/>
      </w:pBdr>
      <w:spacing w:after="0" w:line="240" w:lineRule="auto"/>
    </w:pPr>
    <w:rPr>
      <w:rFonts w:asciiTheme="minorHAnsi" w:eastAsia="Times New Roman" w:hAnsiTheme="minorHAnsi"/>
      <w:b/>
      <w:color w:val="7F7F7F" w:themeColor="text1" w:themeTint="80"/>
      <w:kern w:val="24"/>
      <w:sz w:val="18"/>
      <w:szCs w:val="24"/>
      <w:lang w:eastAsia="ko-KR"/>
      <w14:ligatures w14:val="standardContextual"/>
    </w:rPr>
  </w:style>
  <w:style w:type="paragraph" w:customStyle="1" w:styleId="FooterOdd">
    <w:name w:val="Footer Odd"/>
    <w:basedOn w:val="Normal"/>
    <w:unhideWhenUsed/>
    <w:qFormat/>
    <w:rsid w:val="00D64ADA"/>
    <w:pPr>
      <w:pBdr>
        <w:top w:val="single" w:sz="4" w:space="1" w:color="00A1DE"/>
      </w:pBdr>
      <w:spacing w:after="180" w:line="264" w:lineRule="auto"/>
      <w:jc w:val="right"/>
    </w:pPr>
    <w:rPr>
      <w:rFonts w:asciiTheme="minorHAnsi" w:eastAsiaTheme="minorHAnsi" w:hAnsiTheme="minorHAnsi"/>
      <w:color w:val="7F7F7F" w:themeColor="text1" w:themeTint="80"/>
      <w:kern w:val="24"/>
      <w:sz w:val="18"/>
      <w:szCs w:val="23"/>
      <w14:ligatures w14:val="standardContextual"/>
    </w:rPr>
  </w:style>
  <w:style w:type="paragraph" w:customStyle="1" w:styleId="Category">
    <w:name w:val="Category"/>
    <w:basedOn w:val="Normal"/>
    <w:rsid w:val="00D64ADA"/>
    <w:pPr>
      <w:spacing w:after="120" w:line="264" w:lineRule="auto"/>
    </w:pPr>
    <w:rPr>
      <w:rFonts w:asciiTheme="minorHAnsi" w:eastAsiaTheme="minorHAnsi" w:hAnsiTheme="minorHAnsi"/>
      <w:b/>
      <w:kern w:val="24"/>
      <w:sz w:val="24"/>
      <w:szCs w:val="24"/>
      <w14:ligatures w14:val="standardContextual"/>
    </w:rPr>
  </w:style>
  <w:style w:type="paragraph" w:customStyle="1" w:styleId="Default">
    <w:name w:val="Default"/>
    <w:rsid w:val="00FA5392"/>
    <w:pPr>
      <w:autoSpaceDE w:val="0"/>
      <w:autoSpaceDN w:val="0"/>
      <w:adjustRightInd w:val="0"/>
    </w:pPr>
    <w:rPr>
      <w:rFonts w:ascii="Arial" w:eastAsiaTheme="minorHAnsi" w:hAnsi="Arial" w:cs="Arial"/>
      <w:caps/>
      <w:color w:val="000000"/>
      <w:sz w:val="24"/>
      <w:szCs w:val="24"/>
      <w:lang w:eastAsia="en-US"/>
    </w:rPr>
  </w:style>
  <w:style w:type="table" w:customStyle="1" w:styleId="GridTable4-Accent21">
    <w:name w:val="Grid Table 4 - Accent 21"/>
    <w:basedOn w:val="TableNormal"/>
    <w:uiPriority w:val="49"/>
    <w:rsid w:val="0039615B"/>
    <w:rPr>
      <w:rFonts w:asciiTheme="minorHAnsi" w:eastAsiaTheme="minorHAnsi" w:hAnsiTheme="minorHAnsi" w:cstheme="minorBidi"/>
      <w:sz w:val="24"/>
      <w:szCs w:val="24"/>
      <w:lang w:eastAsia="en-US"/>
    </w:rPr>
    <w:tblPr>
      <w:tblStyleRowBandSize w:val="1"/>
      <w:tblStyleColBandSize w:val="1"/>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796F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4239">
      <w:bodyDiv w:val="1"/>
      <w:marLeft w:val="0"/>
      <w:marRight w:val="0"/>
      <w:marTop w:val="0"/>
      <w:marBottom w:val="0"/>
      <w:divBdr>
        <w:top w:val="none" w:sz="0" w:space="0" w:color="auto"/>
        <w:left w:val="none" w:sz="0" w:space="0" w:color="auto"/>
        <w:bottom w:val="none" w:sz="0" w:space="0" w:color="auto"/>
        <w:right w:val="none" w:sz="0" w:space="0" w:color="auto"/>
      </w:divBdr>
    </w:div>
    <w:div w:id="387147355">
      <w:bodyDiv w:val="1"/>
      <w:marLeft w:val="0"/>
      <w:marRight w:val="0"/>
      <w:marTop w:val="0"/>
      <w:marBottom w:val="0"/>
      <w:divBdr>
        <w:top w:val="none" w:sz="0" w:space="0" w:color="auto"/>
        <w:left w:val="none" w:sz="0" w:space="0" w:color="auto"/>
        <w:bottom w:val="none" w:sz="0" w:space="0" w:color="auto"/>
        <w:right w:val="none" w:sz="0" w:space="0" w:color="auto"/>
      </w:divBdr>
    </w:div>
    <w:div w:id="486898153">
      <w:bodyDiv w:val="1"/>
      <w:marLeft w:val="0"/>
      <w:marRight w:val="0"/>
      <w:marTop w:val="0"/>
      <w:marBottom w:val="0"/>
      <w:divBdr>
        <w:top w:val="none" w:sz="0" w:space="0" w:color="auto"/>
        <w:left w:val="none" w:sz="0" w:space="0" w:color="auto"/>
        <w:bottom w:val="none" w:sz="0" w:space="0" w:color="auto"/>
        <w:right w:val="none" w:sz="0" w:space="0" w:color="auto"/>
      </w:divBdr>
    </w:div>
    <w:div w:id="624506830">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921987987">
      <w:bodyDiv w:val="1"/>
      <w:marLeft w:val="0"/>
      <w:marRight w:val="0"/>
      <w:marTop w:val="0"/>
      <w:marBottom w:val="0"/>
      <w:divBdr>
        <w:top w:val="none" w:sz="0" w:space="0" w:color="auto"/>
        <w:left w:val="none" w:sz="0" w:space="0" w:color="auto"/>
        <w:bottom w:val="none" w:sz="0" w:space="0" w:color="auto"/>
        <w:right w:val="none" w:sz="0" w:space="0" w:color="auto"/>
      </w:divBdr>
    </w:div>
    <w:div w:id="996154440">
      <w:bodyDiv w:val="1"/>
      <w:marLeft w:val="0"/>
      <w:marRight w:val="0"/>
      <w:marTop w:val="0"/>
      <w:marBottom w:val="0"/>
      <w:divBdr>
        <w:top w:val="none" w:sz="0" w:space="0" w:color="auto"/>
        <w:left w:val="none" w:sz="0" w:space="0" w:color="auto"/>
        <w:bottom w:val="none" w:sz="0" w:space="0" w:color="auto"/>
        <w:right w:val="none" w:sz="0" w:space="0" w:color="auto"/>
      </w:divBdr>
    </w:div>
    <w:div w:id="1067339413">
      <w:bodyDiv w:val="1"/>
      <w:marLeft w:val="0"/>
      <w:marRight w:val="0"/>
      <w:marTop w:val="0"/>
      <w:marBottom w:val="0"/>
      <w:divBdr>
        <w:top w:val="none" w:sz="0" w:space="0" w:color="auto"/>
        <w:left w:val="none" w:sz="0" w:space="0" w:color="auto"/>
        <w:bottom w:val="none" w:sz="0" w:space="0" w:color="auto"/>
        <w:right w:val="none" w:sz="0" w:space="0" w:color="auto"/>
      </w:divBdr>
      <w:divsChild>
        <w:div w:id="1083140526">
          <w:marLeft w:val="547"/>
          <w:marRight w:val="0"/>
          <w:marTop w:val="154"/>
          <w:marBottom w:val="0"/>
          <w:divBdr>
            <w:top w:val="none" w:sz="0" w:space="0" w:color="auto"/>
            <w:left w:val="none" w:sz="0" w:space="0" w:color="auto"/>
            <w:bottom w:val="none" w:sz="0" w:space="0" w:color="auto"/>
            <w:right w:val="none" w:sz="0" w:space="0" w:color="auto"/>
          </w:divBdr>
        </w:div>
        <w:div w:id="1609778539">
          <w:marLeft w:val="547"/>
          <w:marRight w:val="0"/>
          <w:marTop w:val="154"/>
          <w:marBottom w:val="0"/>
          <w:divBdr>
            <w:top w:val="none" w:sz="0" w:space="0" w:color="auto"/>
            <w:left w:val="none" w:sz="0" w:space="0" w:color="auto"/>
            <w:bottom w:val="none" w:sz="0" w:space="0" w:color="auto"/>
            <w:right w:val="none" w:sz="0" w:space="0" w:color="auto"/>
          </w:divBdr>
        </w:div>
      </w:divsChild>
    </w:div>
    <w:div w:id="1199507355">
      <w:bodyDiv w:val="1"/>
      <w:marLeft w:val="0"/>
      <w:marRight w:val="0"/>
      <w:marTop w:val="0"/>
      <w:marBottom w:val="0"/>
      <w:divBdr>
        <w:top w:val="none" w:sz="0" w:space="0" w:color="auto"/>
        <w:left w:val="none" w:sz="0" w:space="0" w:color="auto"/>
        <w:bottom w:val="none" w:sz="0" w:space="0" w:color="auto"/>
        <w:right w:val="none" w:sz="0" w:space="0" w:color="auto"/>
      </w:divBdr>
    </w:div>
    <w:div w:id="1255556359">
      <w:bodyDiv w:val="1"/>
      <w:marLeft w:val="0"/>
      <w:marRight w:val="0"/>
      <w:marTop w:val="0"/>
      <w:marBottom w:val="0"/>
      <w:divBdr>
        <w:top w:val="none" w:sz="0" w:space="0" w:color="auto"/>
        <w:left w:val="none" w:sz="0" w:space="0" w:color="auto"/>
        <w:bottom w:val="none" w:sz="0" w:space="0" w:color="auto"/>
        <w:right w:val="none" w:sz="0" w:space="0" w:color="auto"/>
      </w:divBdr>
      <w:divsChild>
        <w:div w:id="1992128812">
          <w:marLeft w:val="547"/>
          <w:marRight w:val="0"/>
          <w:marTop w:val="154"/>
          <w:marBottom w:val="0"/>
          <w:divBdr>
            <w:top w:val="none" w:sz="0" w:space="0" w:color="auto"/>
            <w:left w:val="none" w:sz="0" w:space="0" w:color="auto"/>
            <w:bottom w:val="none" w:sz="0" w:space="0" w:color="auto"/>
            <w:right w:val="none" w:sz="0" w:space="0" w:color="auto"/>
          </w:divBdr>
        </w:div>
      </w:divsChild>
    </w:div>
    <w:div w:id="1355040621">
      <w:bodyDiv w:val="1"/>
      <w:marLeft w:val="0"/>
      <w:marRight w:val="0"/>
      <w:marTop w:val="0"/>
      <w:marBottom w:val="0"/>
      <w:divBdr>
        <w:top w:val="none" w:sz="0" w:space="0" w:color="auto"/>
        <w:left w:val="none" w:sz="0" w:space="0" w:color="auto"/>
        <w:bottom w:val="none" w:sz="0" w:space="0" w:color="auto"/>
        <w:right w:val="none" w:sz="0" w:space="0" w:color="auto"/>
      </w:divBdr>
      <w:divsChild>
        <w:div w:id="10107500">
          <w:marLeft w:val="547"/>
          <w:marRight w:val="0"/>
          <w:marTop w:val="154"/>
          <w:marBottom w:val="0"/>
          <w:divBdr>
            <w:top w:val="none" w:sz="0" w:space="0" w:color="auto"/>
            <w:left w:val="none" w:sz="0" w:space="0" w:color="auto"/>
            <w:bottom w:val="none" w:sz="0" w:space="0" w:color="auto"/>
            <w:right w:val="none" w:sz="0" w:space="0" w:color="auto"/>
          </w:divBdr>
        </w:div>
      </w:divsChild>
    </w:div>
    <w:div w:id="1383677888">
      <w:bodyDiv w:val="1"/>
      <w:marLeft w:val="0"/>
      <w:marRight w:val="0"/>
      <w:marTop w:val="0"/>
      <w:marBottom w:val="0"/>
      <w:divBdr>
        <w:top w:val="none" w:sz="0" w:space="0" w:color="auto"/>
        <w:left w:val="none" w:sz="0" w:space="0" w:color="auto"/>
        <w:bottom w:val="none" w:sz="0" w:space="0" w:color="auto"/>
        <w:right w:val="none" w:sz="0" w:space="0" w:color="auto"/>
      </w:divBdr>
    </w:div>
    <w:div w:id="1485968874">
      <w:bodyDiv w:val="1"/>
      <w:marLeft w:val="0"/>
      <w:marRight w:val="0"/>
      <w:marTop w:val="0"/>
      <w:marBottom w:val="0"/>
      <w:divBdr>
        <w:top w:val="none" w:sz="0" w:space="0" w:color="auto"/>
        <w:left w:val="none" w:sz="0" w:space="0" w:color="auto"/>
        <w:bottom w:val="none" w:sz="0" w:space="0" w:color="auto"/>
        <w:right w:val="none" w:sz="0" w:space="0" w:color="auto"/>
      </w:divBdr>
    </w:div>
    <w:div w:id="1501430543">
      <w:bodyDiv w:val="1"/>
      <w:marLeft w:val="0"/>
      <w:marRight w:val="0"/>
      <w:marTop w:val="0"/>
      <w:marBottom w:val="0"/>
      <w:divBdr>
        <w:top w:val="none" w:sz="0" w:space="0" w:color="auto"/>
        <w:left w:val="none" w:sz="0" w:space="0" w:color="auto"/>
        <w:bottom w:val="none" w:sz="0" w:space="0" w:color="auto"/>
        <w:right w:val="none" w:sz="0" w:space="0" w:color="auto"/>
      </w:divBdr>
    </w:div>
    <w:div w:id="1521819551">
      <w:bodyDiv w:val="1"/>
      <w:marLeft w:val="0"/>
      <w:marRight w:val="0"/>
      <w:marTop w:val="0"/>
      <w:marBottom w:val="0"/>
      <w:divBdr>
        <w:top w:val="none" w:sz="0" w:space="0" w:color="auto"/>
        <w:left w:val="none" w:sz="0" w:space="0" w:color="auto"/>
        <w:bottom w:val="none" w:sz="0" w:space="0" w:color="auto"/>
        <w:right w:val="none" w:sz="0" w:space="0" w:color="auto"/>
      </w:divBdr>
    </w:div>
    <w:div w:id="1561869257">
      <w:bodyDiv w:val="1"/>
      <w:marLeft w:val="0"/>
      <w:marRight w:val="0"/>
      <w:marTop w:val="0"/>
      <w:marBottom w:val="0"/>
      <w:divBdr>
        <w:top w:val="none" w:sz="0" w:space="0" w:color="auto"/>
        <w:left w:val="none" w:sz="0" w:space="0" w:color="auto"/>
        <w:bottom w:val="none" w:sz="0" w:space="0" w:color="auto"/>
        <w:right w:val="none" w:sz="0" w:space="0" w:color="auto"/>
      </w:divBdr>
      <w:divsChild>
        <w:div w:id="2087876725">
          <w:marLeft w:val="1166"/>
          <w:marRight w:val="0"/>
          <w:marTop w:val="125"/>
          <w:marBottom w:val="0"/>
          <w:divBdr>
            <w:top w:val="none" w:sz="0" w:space="0" w:color="auto"/>
            <w:left w:val="none" w:sz="0" w:space="0" w:color="auto"/>
            <w:bottom w:val="none" w:sz="0" w:space="0" w:color="auto"/>
            <w:right w:val="none" w:sz="0" w:space="0" w:color="auto"/>
          </w:divBdr>
        </w:div>
      </w:divsChild>
    </w:div>
    <w:div w:id="1873837128">
      <w:bodyDiv w:val="1"/>
      <w:marLeft w:val="0"/>
      <w:marRight w:val="0"/>
      <w:marTop w:val="0"/>
      <w:marBottom w:val="0"/>
      <w:divBdr>
        <w:top w:val="none" w:sz="0" w:space="0" w:color="auto"/>
        <w:left w:val="none" w:sz="0" w:space="0" w:color="auto"/>
        <w:bottom w:val="none" w:sz="0" w:space="0" w:color="auto"/>
        <w:right w:val="none" w:sz="0" w:space="0" w:color="auto"/>
      </w:divBdr>
    </w:div>
    <w:div w:id="2080589623">
      <w:bodyDiv w:val="1"/>
      <w:marLeft w:val="0"/>
      <w:marRight w:val="0"/>
      <w:marTop w:val="0"/>
      <w:marBottom w:val="0"/>
      <w:divBdr>
        <w:top w:val="none" w:sz="0" w:space="0" w:color="auto"/>
        <w:left w:val="none" w:sz="0" w:space="0" w:color="auto"/>
        <w:bottom w:val="none" w:sz="0" w:space="0" w:color="auto"/>
        <w:right w:val="none" w:sz="0" w:space="0" w:color="auto"/>
      </w:divBdr>
      <w:divsChild>
        <w:div w:id="677780151">
          <w:marLeft w:val="547"/>
          <w:marRight w:val="0"/>
          <w:marTop w:val="96"/>
          <w:marBottom w:val="0"/>
          <w:divBdr>
            <w:top w:val="none" w:sz="0" w:space="0" w:color="auto"/>
            <w:left w:val="none" w:sz="0" w:space="0" w:color="auto"/>
            <w:bottom w:val="none" w:sz="0" w:space="0" w:color="auto"/>
            <w:right w:val="none" w:sz="0" w:space="0" w:color="auto"/>
          </w:divBdr>
        </w:div>
      </w:divsChild>
    </w:div>
    <w:div w:id="2090735162">
      <w:bodyDiv w:val="1"/>
      <w:marLeft w:val="0"/>
      <w:marRight w:val="0"/>
      <w:marTop w:val="0"/>
      <w:marBottom w:val="0"/>
      <w:divBdr>
        <w:top w:val="none" w:sz="0" w:space="0" w:color="auto"/>
        <w:left w:val="none" w:sz="0" w:space="0" w:color="auto"/>
        <w:bottom w:val="none" w:sz="0" w:space="0" w:color="auto"/>
        <w:right w:val="none" w:sz="0" w:space="0" w:color="auto"/>
      </w:divBdr>
    </w:div>
    <w:div w:id="2103335244">
      <w:bodyDiv w:val="1"/>
      <w:marLeft w:val="0"/>
      <w:marRight w:val="0"/>
      <w:marTop w:val="0"/>
      <w:marBottom w:val="0"/>
      <w:divBdr>
        <w:top w:val="none" w:sz="0" w:space="0" w:color="auto"/>
        <w:left w:val="none" w:sz="0" w:space="0" w:color="auto"/>
        <w:bottom w:val="none" w:sz="0" w:space="0" w:color="auto"/>
        <w:right w:val="none" w:sz="0" w:space="0" w:color="auto"/>
      </w:divBdr>
      <w:divsChild>
        <w:div w:id="1993365730">
          <w:marLeft w:val="547"/>
          <w:marRight w:val="0"/>
          <w:marTop w:val="154"/>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9d81befdf9351762392e616024752c3f">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8dcef1d231648ae034fc265d4ccbd1fb"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1D0B-3FFF-4C1E-A933-3BE0FA0839A1}">
  <ds:schemaRefs>
    <ds:schemaRef ds:uri="http://purl.org/dc/elements/1.1/"/>
    <ds:schemaRef ds:uri="http://schemas.microsoft.com/office/infopath/2007/PartnerControls"/>
    <ds:schemaRef ds:uri="350feaab-73bb-48c5-a26f-acd18a0553cd"/>
    <ds:schemaRef ds:uri="http://schemas.microsoft.com/office/2006/metadata/properties"/>
    <ds:schemaRef ds:uri="http://schemas.openxmlformats.org/package/2006/metadata/core-properties"/>
    <ds:schemaRef ds:uri="http://purl.org/dc/terms/"/>
    <ds:schemaRef ds:uri="http://schemas.microsoft.com/office/2006/documentManagement/types"/>
    <ds:schemaRef ds:uri="2b36973d-ac62-4f31-bb5a-191d5cd8b460"/>
    <ds:schemaRef ds:uri="http://www.w3.org/XML/1998/namespace"/>
    <ds:schemaRef ds:uri="http://purl.org/dc/dcmitype/"/>
  </ds:schemaRefs>
</ds:datastoreItem>
</file>

<file path=customXml/itemProps2.xml><?xml version="1.0" encoding="utf-8"?>
<ds:datastoreItem xmlns:ds="http://schemas.openxmlformats.org/officeDocument/2006/customXml" ds:itemID="{CF4AA34E-E767-4AA5-85E9-DCA34D75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DC2D9-8AFB-4CF6-9939-D932FB187F3F}">
  <ds:schemaRefs>
    <ds:schemaRef ds:uri="http://schemas.microsoft.com/sharepoint/v3/contenttype/forms"/>
  </ds:schemaRefs>
</ds:datastoreItem>
</file>

<file path=customXml/itemProps4.xml><?xml version="1.0" encoding="utf-8"?>
<ds:datastoreItem xmlns:ds="http://schemas.openxmlformats.org/officeDocument/2006/customXml" ds:itemID="{89E3B24F-3A54-4D77-9B3B-98B9B6DB4868}">
  <ds:schemaRefs>
    <ds:schemaRef ds:uri="http://schemas.microsoft.com/office/2006/metadata/longProperties"/>
  </ds:schemaRefs>
</ds:datastoreItem>
</file>

<file path=customXml/itemProps5.xml><?xml version="1.0" encoding="utf-8"?>
<ds:datastoreItem xmlns:ds="http://schemas.openxmlformats.org/officeDocument/2006/customXml" ds:itemID="{10DAB6DB-9FBD-4390-B65D-97E03164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3570</Words>
  <Characters>20351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creator>Adebari Dayo</dc:creator>
  <cp:lastModifiedBy>Ebert, Steven</cp:lastModifiedBy>
  <cp:revision>2</cp:revision>
  <cp:lastPrinted>2015-03-04T11:36:00Z</cp:lastPrinted>
  <dcterms:created xsi:type="dcterms:W3CDTF">2020-06-30T22:00:00Z</dcterms:created>
  <dcterms:modified xsi:type="dcterms:W3CDTF">2020-06-30T22:00:00Z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772;#emergency planning|e1518a10-217f-4d8e-b7ac-25bb8de2b5c2;#1437;#EPRR|0c1099b2-5f3a-459c-a740-91c9fc78c97b;#2195;#CSU BCM Planning|6a8b6d26-9fed-4d79-b08f-9df3a78c87a6;#607;#Business Continuity|f552c425-0bc3-47d3-a10e-f599d5012413;#1436;#BCM|a088d802-1</vt:lpwstr>
  </property>
  <property fmtid="{D5CDD505-2E9C-101B-9397-08002B2CF9AE}" pid="4" name="_dlc_DocIdItemGuid">
    <vt:lpwstr>246038b5-eeeb-4e18-8c54-41296e91f5f6</vt:lpwstr>
  </property>
  <property fmtid="{D5CDD505-2E9C-101B-9397-08002B2CF9AE}" pid="5" name="Function">
    <vt:lpwstr>9;#Information Governance|35360324-f64f-4e3d-8613-e39995e8e22a</vt:lpwstr>
  </property>
  <property fmtid="{D5CDD505-2E9C-101B-9397-08002B2CF9AE}" pid="6" name="Area">
    <vt:lpwstr/>
  </property>
  <property fmtid="{D5CDD505-2E9C-101B-9397-08002B2CF9AE}" pid="7" name="Customer">
    <vt:lpwstr>2;#SOUTH EAST CSU (INTERNAL)|d1fabc8c-79de-421f-88da-699a2e9646df</vt:lpwstr>
  </property>
</Properties>
</file>